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8D" w:rsidRDefault="00E2758D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Default="00E2758D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ED0" w:rsidRDefault="00836ED0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6ED0" w:rsidRDefault="00836ED0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Default="00E2758D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Default="00E2758D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58D" w:rsidRDefault="008932B8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936639">
        <w:rPr>
          <w:rFonts w:ascii="Times New Roman" w:hAnsi="Times New Roman" w:cs="Times New Roman"/>
          <w:b/>
          <w:i/>
          <w:sz w:val="72"/>
          <w:szCs w:val="72"/>
        </w:rPr>
        <w:t>НАРЕДБА</w:t>
      </w:r>
      <w:r w:rsidR="0063146D" w:rsidRPr="00936639">
        <w:rPr>
          <w:rFonts w:ascii="Times New Roman" w:hAnsi="Times New Roman" w:cs="Times New Roman"/>
          <w:b/>
          <w:i/>
          <w:sz w:val="72"/>
          <w:szCs w:val="72"/>
        </w:rPr>
        <w:t xml:space="preserve">  </w:t>
      </w:r>
      <w:r w:rsidR="00322FA7">
        <w:rPr>
          <w:rFonts w:ascii="Times New Roman" w:hAnsi="Times New Roman" w:cs="Times New Roman"/>
          <w:b/>
          <w:i/>
          <w:sz w:val="72"/>
          <w:szCs w:val="72"/>
        </w:rPr>
        <w:t>№ 36</w:t>
      </w:r>
      <w:r w:rsidR="00E2758D" w:rsidRPr="00936639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</w:p>
    <w:p w:rsidR="00936639" w:rsidRPr="00936639" w:rsidRDefault="00936639" w:rsidP="00305BD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72"/>
          <w:szCs w:val="72"/>
        </w:rPr>
      </w:pPr>
    </w:p>
    <w:p w:rsidR="0019324D" w:rsidRPr="005C00D6" w:rsidRDefault="005C00D6" w:rsidP="00305BDD">
      <w:pPr>
        <w:spacing w:after="0"/>
        <w:ind w:firstLine="567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C00D6">
        <w:rPr>
          <w:rFonts w:ascii="Times New Roman" w:hAnsi="Times New Roman" w:cs="Times New Roman"/>
          <w:b/>
          <w:sz w:val="44"/>
          <w:szCs w:val="44"/>
        </w:rPr>
        <w:t>ЗА ОБЕМА НА ЖИВОТНОВЪДНАТА ДЕЙНОСТ И МЕСТАТА ЗА ОТГЛЕЖДАНЕ НА СЕЛСКОСТОПАНСКИТЕ ЖИВОТНИ И ПТИЦИ</w:t>
      </w:r>
      <w:r w:rsidR="00923C3C">
        <w:rPr>
          <w:rFonts w:ascii="Times New Roman" w:hAnsi="Times New Roman" w:cs="Times New Roman"/>
          <w:b/>
          <w:sz w:val="44"/>
          <w:szCs w:val="44"/>
        </w:rPr>
        <w:t xml:space="preserve"> НА ТЕРИТОРИЯТА НА ОБЩИНА КНЕЖА</w:t>
      </w: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2758D" w:rsidRDefault="00E2758D" w:rsidP="00305BDD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C00D6" w:rsidRDefault="005C00D6" w:rsidP="00305BDD">
      <w:pPr>
        <w:spacing w:after="0"/>
        <w:ind w:firstLine="567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ОБЩИНСКИ СЪВЕТ-КНЕЖА </w:t>
      </w:r>
    </w:p>
    <w:p w:rsidR="00E2758D" w:rsidRDefault="005C00D6" w:rsidP="00305BDD">
      <w:pPr>
        <w:spacing w:after="0"/>
        <w:ind w:firstLine="567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2020 г</w:t>
      </w:r>
      <w:r w:rsidRPr="005C00D6">
        <w:rPr>
          <w:rFonts w:ascii="Times New Roman" w:hAnsi="Times New Roman" w:cs="Times New Roman"/>
          <w:b/>
          <w:sz w:val="44"/>
          <w:szCs w:val="44"/>
        </w:rPr>
        <w:t>.</w:t>
      </w:r>
    </w:p>
    <w:p w:rsidR="009A0DD4" w:rsidRPr="009A0DD4" w:rsidRDefault="009A0DD4" w:rsidP="00305BDD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  <w:lastRenderedPageBreak/>
        <w:t>РАЗДЕЛ ПЪРВИ</w:t>
      </w:r>
    </w:p>
    <w:p w:rsidR="009A0DD4" w:rsidRPr="009A0DD4" w:rsidRDefault="009A0DD4" w:rsidP="00305BDD">
      <w:pPr>
        <w:tabs>
          <w:tab w:val="center" w:pos="4889"/>
          <w:tab w:val="left" w:pos="684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  <w:tab/>
        <w:t>ОСНОВНИ ПОЛОЖЕНИЯ</w:t>
      </w:r>
      <w:r w:rsidRPr="009A0DD4"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  <w:tab/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Чл.1.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(1)</w:t>
      </w:r>
      <w:r w:rsidRPr="009A0D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Тази наредба урежда местните изисквания, ограничения и забрани за отглеждане на селскостопански животни в населените места на общината и в земите за земеделско ползване и отдих на нейната територия.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(2) Разпоредбите на тази наредба са задължителни за всички лица на територията на общината, свързани с дейностите по ал.1.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</w:rPr>
        <w:t>Чл.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(1) На територията на общината при стриктно спазване на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нормативната уредба по устройство на територията и всички ветеринарномедицински и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санитарно-хигиенни изисквания могат да се отглеждат /затворено/ домашни животни и птици върху собствения имот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в количество, необходимо за задоволяване на лични нужди.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3"/>
          <w:szCs w:val="23"/>
        </w:rPr>
        <w:t>(2) Собственици на селскостопански животни е необходимо да ги отглеждат, съгласно изискванията на глава седма „Защита и хуманно отношение към животните” от Закона за ветеринарномедицинската дейност.</w:t>
      </w:r>
    </w:p>
    <w:p w:rsidR="0096125A" w:rsidRDefault="0096125A" w:rsidP="00305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0DD4" w:rsidRDefault="009A0DD4" w:rsidP="00305B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i/>
          <w:sz w:val="28"/>
          <w:szCs w:val="28"/>
          <w:lang w:val="en-US"/>
        </w:rPr>
        <w:t>РАЗДЕЛ ВТОРИ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bCs/>
          <w:i/>
          <w:sz w:val="28"/>
          <w:szCs w:val="28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bCs/>
          <w:i/>
          <w:sz w:val="28"/>
          <w:szCs w:val="28"/>
          <w:lang w:val="en-US"/>
        </w:rPr>
        <w:t>ОТГЛЕЖДАНЕ НА СЕЛСКОСТОПАНСКИ ЖИВОТНИ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Чл.3.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(1) Собствениците на селскостопански животни са длъжни да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>предоставят животните си за идентификация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по реда на З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акона за ветеринарномедицинската дейност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и д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а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регистрират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в БАБХ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/Българска агенция по безопасност на храните/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 xml:space="preserve"> животновъдните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си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"/>
        </w:rPr>
        <w:t>обекти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(2)  Ежегодно в срок до 1 декември собствениците/ползвателите на обекти, регистрирани по реда на чл.137 от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за ветеринарномедицинската дейност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сключват договори с регистрирани ветеринарни лекари за профилактика, лечение и диагностика и за изпълнение на мерките по държавната профилактична програма и по програмите за надзор и ликвидиране на болести по животните.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(3) В обектите, в които се отглеждат животни само за лични нужди, профилактиката, лечението и диагностиката на болестите по животните и изпълнението на мерките по държавната профилактична програма и по програмите за надзор и ликвидиране на болести по животните се извършват от регистрирани ветеринарни лекари, сключили договор със съответния собственик на животни.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Чл.4.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</w:t>
      </w:r>
      <w:r w:rsidRPr="009A0DD4">
        <w:rPr>
          <w:rFonts w:ascii="Times New Roman" w:eastAsia="Times New Roman" w:hAnsi="Times New Roman" w:cs="Times New Roman"/>
          <w:sz w:val="23"/>
          <w:szCs w:val="23"/>
        </w:rPr>
        <w:t xml:space="preserve"> Собственици, които отглеждат селскостопански животни и птици в личните си дворове, са длъжни да се съобразяват с инфраструктурата на района и със зоохигиенните, ветеринарно-медицинските и санитарно-хигиенните изисквания.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(2)  Отстояването  на стопански сгради за отглеждане на животни и птици в регулационните граници на населените места, трябва да бъде не по-малко от: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Три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(3)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метра от дворищно-регулационните  линии, при условие, че отпадъчните води при отглеждането на животни се отвеждат в собствения имот  и са включени в канализационната мрежа на града, а за населените места, където няма изградена канализационна мрежа, в септични ями, които се изграждат в урегулирания поземлен имот съобразно техническите и санитарно-хигиенните изисквания, на разстояние не по-малко от три 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3м.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от границите на имота.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 Шест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(6)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метра от жилищните сгради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на съседните имоти;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3. Петдесет метра от административни сгради, училища, детски ясли и градини и  болнични заведения.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(3) При невъзможност за спазване на разстоянията по ал.2, т.1 и 2 е необходима нотариално заверена декларация за съгласие от съседите;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(4) Стопанските сгради трябва да се изграждат, разполагат и оборудват така, че да отговарят на условията съгласно чл.44 и чл.45 от ЗУТ.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5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Отглеждането на животни се извършва в  ограден двор, сгради или постройки отговарящи на следните ветеринарно-санитарни и хигиенни норми:</w:t>
      </w:r>
    </w:p>
    <w:p w:rsidR="009A0DD4" w:rsidRPr="009A0DD4" w:rsidRDefault="009A0DD4" w:rsidP="00305BDD">
      <w:pPr>
        <w:tabs>
          <w:tab w:val="left" w:pos="426"/>
        </w:tabs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1. Водонепропускливи подове, позволяващи почистване, измиване и дезинфекция;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br/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2. Дворове, позволяващи механично почистване и измиване;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3. Заустване на отпадните води - в  торище или изгребна яма с циментирана основа за отцеждане на тора.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(2)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Собствениците на животни се задължават ежемесечно да дезинфекцират помещенията и дворовете,   периодично  да  извършват  борба  с гризачите, а в летния сезон ежеседмично да провеждат дезинсекция и дератизация с препарати, разрешени   от  Министерството   на здравеопазването и  МОСВ.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(3)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Собствениците на селскостопански животни осигуряват в своя двор съоръжения за временно съхранение на животинските отпадъци, съгласно Наредба № 44/20.04.2006г. за ветеринарномедицинските изисквания към животновъдните обекти.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Чл.6.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(1) Животновъдните обекти за отглеждане на свине и птици в индустриална ферма се проектират и изграждат със следните обособени зони: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1. бяла зона, която е разположена в надветрената страна от съоръженията за тор;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2. черна зона.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(2) В случаите на увеличаване капацитета на обектите по ал. 1 се допуска използване на вече обособените зони.</w:t>
      </w:r>
    </w:p>
    <w:p w:rsidR="009A0DD4" w:rsidRPr="009A0DD4" w:rsidRDefault="009A0DD4" w:rsidP="00305BDD">
      <w:pPr>
        <w:spacing w:after="0" w:line="240" w:lineRule="auto"/>
        <w:ind w:right="61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Чл. 7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. (1)  Бялата зона включва: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1. сгради и помещения за отглеждане на животните и съоръженията към тях, които: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а) са разположени по начин, който съответства на технологията на отглеждане на животните и на специфичните ветеринарномедицински изисквания за профилактика;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б) са изградени от материали, устойчиви на тежестта и движението на животните, и с повърхности, подходящи за почистване, измиване, дезинфекция, дезинсекция и дератизация;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в) са с обезопасени отвори (прозорци, клапи и др.) с мрежа, като за птиците е с око не по-голямо от 2 см/2 см, гарантираща защита от други птици и гризачи, а при свинете и от насекоми;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г) на входа на всяка сграда за отглеждане на животните има филтър за смяна на работното облекло, оборудван с вана за измиване и дезинфекция на обувките и съоръжение за дезинфекция на ръцете;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2. помещение за работниците със санитарен възел;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3. сгради или помещения за извършване на лечебни и профилактични манипулации;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4. при единични сгради или сгради със специален статут (карантинни, развъдни или центрове с разновъзрастови птици) помещенията, посочени в т. 2 и 3, може да са в сервизното помещение на сградата, но с обособен отделен вход;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5. канализационна система;</w:t>
      </w:r>
    </w:p>
    <w:p w:rsidR="009A0DD4" w:rsidRPr="009A0DD4" w:rsidRDefault="009A0DD4" w:rsidP="00305BDD">
      <w:pPr>
        <w:tabs>
          <w:tab w:val="left" w:pos="9072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6. силози или обособени затворени помещения към всяка сграда за комбиниран фураж, изградени по начин, позволяващ почистване, дезинфекция, дезинсекция и дератизация, и гарантиращи безопасното съхранение на фуража и защита от птици и гризачи.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Чл. 8.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На границата между "бялата зона" и "черната зона" в индустриалните ферми се разполагат спомагателни сгради и съоръжения, които са: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1. ветеринарно-санитарен филтър (мокър и/или сух), който е единственият вход/изход "за бялата зона";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2. рампи за приемане и експедиция на животните в животновъдните обекти за отглеждане на свине;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3. карантинно помещение за животни в животновъдните обекти за отглеждане на свине;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lastRenderedPageBreak/>
        <w:t>4. силоз и/или склад за комбинирани фуражи, фуражна кухня и рампа за разтоварване на фуражи, когато се доставят отвън в животновъдните обекти за отглеждане на свине;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5. кухня с трапезария или място за хранене за работещите в животновъдния обект;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6.трупосъбирателен пункт, който има изградена канализация или пречиствателно съоръжение за отпадните води от измиване и дезинфекция, ограден е по начин, непозволяващ достъп на други животни или хора, и разполага със: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а) помещение или контейнери за съхранение на трупове при температура не по-висока от 4°С;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б) вход откъм "бялата зона";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в) изход за товарене и извозване на отпадъците със специализиран транспорт съгласно нормативните разпоредби за ветеринарно-санитарните изисквания при събирането и обезвреждането на отпадъците от животински произход;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7. помещение или място за извършване на аутопсия;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8. помещение или място за съхранение на дезинфекционни средства и вътрешен инвентар.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Чл. 9.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(1) В "черната зона" могат да се разполагат: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1. административно-битов сектор, който включва сградите и съоръженията, свързани с управлението и административното обслужване, битовите помещения за работниците от животновъдния обект и за охраната;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2. при необходимост сектор за ремонт и поддръжка с работилници, складове за резервни части, гараж, пароцентрала и др.;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3. съоръжения за тор, торови течности и технологични води, достатъчни по обем, съобразени с капацитета на обекта и проектирани по начин, който осигурява обеззаразяването им преди извозването;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4. място или оборудване за дезинфекция на доставени отвън материали, консумативи, ветеринарномедицински продукти и др.;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5. други съоръжения по преценка на собственика или ползвателя, необходими за подпомагане на дейността на обекта;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6. инсинератори според капацитета на обекта, в които се обезвреждат само странични животински продукти с произход от съответния обект.</w:t>
      </w:r>
    </w:p>
    <w:p w:rsidR="009A0DD4" w:rsidRPr="009A0DD4" w:rsidRDefault="009A0DD4" w:rsidP="00305BDD">
      <w:pPr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(2) В черната зона се обособява помещение или място на изхода с необходимото оборудване, различно от чл. 4, ал. 1, т. 4, за почистване, измиване и дезинфекция на транспортни средства, включително и такива, използвани само за нуждите на обекта.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        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>Чл.10.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(1) Животновъдните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обекти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отглеждане на селскостопански животни включват следните мерки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биосигурност: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1. изградени са съгласно изискванията на нормативните документи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защита и хуманно отношение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към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селскостопанските животни;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2. снабдени са постоянно с вода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пиене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собствени и/или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обществени водоизточници, като при свине и птици, отглеждани във фамилни и индустриални ферми, се осигурява питейна вода;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3.  имат вход, който разполага с оборудване и място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измиване и дезинфекция на хора и транспортни средства;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4.  оградени са по начин, осигуряващ безопасността на обекта и здравното благополучие на животните, който не позволява свободен достъп на хора и други животни; около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животновъдните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обекти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отглеждане на свине в индустриална ферма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ограничаване на всякакъв контакт с диви свине се обособява: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а) буферна зона с отстояние не по-малко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500 м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оградата на обекта до горски територии и обработваеми земеделски земи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добив на продукция, или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б) двойна ограда, състояща се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мрежа и електропастир, или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в) плътна ограда, която е метална или зидана;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5.  имат обособени места и/или съоръжения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съхранение на фураж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изхранване на животните и постеля, като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птиците и свинете обособените места и/или съоръженията са покрити и заградени по начин, осигуряващ защита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диви птици и гризачи;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6. имат осигурен санитарен възел;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7.  да има поставен контейнер/съд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съхранение на специфично рисковите материали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ТСЕ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ЕПЖ и ДПЖ съгласно т. 1 на Приложение V на </w:t>
      </w:r>
      <w:hyperlink r:id="rId8" w:history="1">
        <w:r w:rsidRPr="009A0DD4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</w:rPr>
          <w:t>Регламент (ЕО) № 999/2001</w:t>
        </w:r>
      </w:hyperlink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а Европейския парламент и на Съвета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22.05.2001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г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. относно определяне на правила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превенция, контрол и ликвидиране на някои трансмисивни спонгиформни енцефалопатии (OB L 147, 31.5.2001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г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.), който: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а) е надписан с буквите "СРМ";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б) се използва само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съхранение на специфично рискови материали, отделени при клане на животни, предназначени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лични нужди;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8.  имат обособено място или контейнер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временно съхранение на трупове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умрели животни, а в люпилните и обектите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отглеждане на птици – климатизирано помещение или съоръжение с контролирана температура до 4 °С; помещението, контейнерът, обособеното място или съоръжението са оградени по начин, непозволяващ достъпа на други животни или хора, не се използват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други цели и редовно се почистват и дезинфекцират.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Чл.11. (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1) Собствениците на животни и птици трябва да изградят и поддържат изгребни ями и торища  съобразно техническите и санитарно-хигиенните изисквания на разстояние не по-малко от 3 м от границите на имота, като са длъжни:</w:t>
      </w:r>
    </w:p>
    <w:p w:rsidR="009A0DD4" w:rsidRPr="009A0DD4" w:rsidRDefault="009A0DD4" w:rsidP="00305BDD">
      <w:pPr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Да изнасят ежедневно торовата маса от помещението на определено за целта място в рамките на парцела.</w:t>
      </w:r>
    </w:p>
    <w:p w:rsidR="009A0DD4" w:rsidRPr="009A0DD4" w:rsidRDefault="009A0DD4" w:rsidP="00305BDD">
      <w:pPr>
        <w:numPr>
          <w:ilvl w:val="0"/>
          <w:numId w:val="38"/>
        </w:numPr>
        <w:tabs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Да съхраняват торовата маса  в завързани плътни полиетиленови торби и след превишаване на 1 куб.м.  да я извозват извън границите на парцела на определени за целта места от общината или в собствен имот, отстоящ на повече от 300 метра извън населеното място.</w:t>
      </w:r>
    </w:p>
    <w:p w:rsidR="009A0DD4" w:rsidRPr="009A0DD4" w:rsidRDefault="009A0DD4" w:rsidP="00305BDD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(2) Задължението за изграждане и поддържане на изгребни ями и торища в собствените имоти се отнася и за лицата, които отглеждат животни и птици извън регулацията на населените места в общината.</w:t>
      </w:r>
    </w:p>
    <w:p w:rsidR="009A0DD4" w:rsidRPr="00E16DEC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(3)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Не се допуска натрупването на оборски тор в постройките за отглеждане на животни и прилежащата към тях свободна дворна площ за разходка, като торовата маса ежедневно се събира в съораженията за временно съхранение на животински отпадъци и същите периодично се почистват.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         (4) Кметът на съответното населено място определя със заповед местата за депониране на тор.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Чл.12.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За животновъдни обекти, регистрирани по Закона за ветеринарномедицинската дейност, намиращи се в бивши стопански дворове важат условията за отстояния на имотите, посочени в чл.4 и чл.11 от настоящата наредба, както и  действащите нормативни уредби.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(2)  Собственици на животни, нерегистрирани като животновъдни обекти, отглеждани в бивши стопански дворове се ползват с разрешителния режим по реда на тази наредба.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Чл.13.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населените места на Община Кнежа и в земите за земеделско ползване  на нейната територия се разрешава отглеждането на селскостопански животни в: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1. заварени законни по смисъла на ЗУТ стопански постройки, които отговарят на санитарно-хигиенните, ветеринарномедицинските изисквания и на нормативните изисквания за опазване на околната среда;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2. новоизградени стопански постройки по реда на Закона за устройство на територията /ЗУТ/ и съответните подзаконови нормативни актове при спазване на санитарно-хигиенните, ветеринарномедицинските и изискванията за опазване на околната среда.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(2). Постройките за отглеждане на животни се изграждат след издадено разрешение за строеж.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Чл.14.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(1) На територията на община Кнежа могат да се отглеждат /затворено/ домашни животни и птици върху собствен имот в регулационните граници на населеното място в количество, както следва: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два броя едри преживни животни (ЕПЖ) и приплодите им до 12-месечна възраст;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десет броя дребни преживни (ДПЖ) с приплодите им до 9-месечна възраст;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три броя прасета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угояване, различни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свине майки и некастрирани нерези;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два броя еднокопитни и приплодите им до 12-месечна възраст;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десет възрастни зайци с приплодите им, но не повече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 броя общо;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петдесет възрастни птици независимо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вида;</w:t>
      </w:r>
    </w:p>
    <w:p w:rsidR="009A0DD4" w:rsidRPr="009A0DD4" w:rsidRDefault="009A0DD4" w:rsidP="00305BDD">
      <w:pPr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 бройлера или подрастващи птици независимо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от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вида.</w:t>
      </w:r>
    </w:p>
    <w:p w:rsidR="009A0DD4" w:rsidRPr="009A0DD4" w:rsidRDefault="009A0DD4" w:rsidP="00305BDD">
      <w:pPr>
        <w:numPr>
          <w:ilvl w:val="0"/>
          <w:numId w:val="39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Буби – б</w:t>
      </w:r>
      <w:r w:rsidR="001D1889">
        <w:rPr>
          <w:rFonts w:ascii="Times New Roman" w:eastAsia="Times New Roman" w:hAnsi="Times New Roman" w:cs="Times New Roman"/>
          <w:color w:val="000000"/>
          <w:sz w:val="24"/>
          <w:szCs w:val="24"/>
        </w:rPr>
        <w:t>ез ограничения, при условие, че  се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устройват на разстояние не по-малко от 100 м. от административни сгради, училища,  детски ясли,  градини и болнични заведения;</w:t>
      </w:r>
    </w:p>
    <w:p w:rsidR="009A0DD4" w:rsidRPr="009A0DD4" w:rsidRDefault="009A0DD4" w:rsidP="00305BDD">
      <w:pPr>
        <w:numPr>
          <w:ilvl w:val="0"/>
          <w:numId w:val="39"/>
        </w:numPr>
        <w:tabs>
          <w:tab w:val="left" w:pos="709"/>
        </w:tabs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Всички останали животни,  за които </w:t>
      </w:r>
      <w:r w:rsidR="001D1889">
        <w:rPr>
          <w:rFonts w:ascii="Times New Roman" w:eastAsia="Times New Roman" w:hAnsi="Times New Roman" w:cs="Times New Roman"/>
          <w:color w:val="000000"/>
          <w:sz w:val="24"/>
          <w:szCs w:val="24"/>
        </w:rPr>
        <w:t>се изисква разрешение от РИОСВ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/охлюви, калифорнийски червеи, земноводни, влечуги и др./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Чл.15.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Броят на отглежданите животни в населените места в община Кнежа се определя конкретно за всеки случай на базата на необходимата площ за съответния вид, съгласно Наредба № 44 за ветеринарномедицинските изисквания към животновъдните обекти, но не повече от определените в чл.14 брой  животни.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Чл.16.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Извън регулационните граници на населените места се разрешава отглеждането на всички видове животни с разрешение на съответните административни органи /Община, РЗИ, ОДБХ, РИОСВ и др./. Изискванията към животновъдните обекти са свързани с действащата нормативна уредба.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Чл.1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Отглеждането на птици и животни над определения в чл.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брой е разрешено извън регулационните граници на населените места в община Кнежа само при спазване на следните отстояния от населеното място, както следва: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8"/>
        <w:gridCol w:w="4320"/>
        <w:gridCol w:w="2192"/>
      </w:tblGrid>
      <w:tr w:rsidR="009A0DD4" w:rsidRPr="009A0DD4" w:rsidTr="009A0DD4">
        <w:tc>
          <w:tcPr>
            <w:tcW w:w="26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Категория животновъдни обекти</w:t>
            </w:r>
          </w:p>
        </w:tc>
        <w:tc>
          <w:tcPr>
            <w:tcW w:w="4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  <w:r w:rsidR="00C4169A"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Брой животни</w:t>
            </w:r>
          </w:p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Необходимо минимално разстояние до населеното място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Свинеферми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1 000 до 2 000 при затворено боксово отглеждане с механизирано почистване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Говедовъдни и кравеферми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500 до 1 000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Овцеферми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500 до 1 000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Ферма за пилета (бройлери)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5 000 до 50 000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Угояване на гъски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1 000 до 5 000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 м.</w:t>
            </w:r>
          </w:p>
        </w:tc>
      </w:tr>
      <w:tr w:rsidR="009A0DD4" w:rsidRPr="009A0DD4" w:rsidTr="00C4169A">
        <w:trPr>
          <w:trHeight w:val="360"/>
        </w:trPr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Свинеферми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500 до 1 000 бр. при затворено боксово отглеждане с механизирано почистване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lastRenderedPageBreak/>
              <w:t>Говедовъдни и кравеферми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100 до 500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Овцеферми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200 до 500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 </w:t>
            </w:r>
          </w:p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Ферма за пилета (бройлери)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 4 000 до 10 000 бр. (в затворени помещения с механизирано хранене, водопой и поддържане на микроклимата - вентилиране при запазване на сухи подове)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Кокошки носачки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1000 до 3000 бр.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Угояване на гъски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500 до 1 000 бр. при затворено клетъчно отглеждане с механизирано хранене, водопой и вентилиране.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Зайцеферма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над 100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Говедовъдни и кравеферми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 до 100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Овцеферми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100 до 200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Ферма за пилета (бройлери)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2 000 до 4 000 бр. в затворени помещения при механизирано хранене, водопой и поддържане на микроклимата (вентилиране) при запазване на сухи подове.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Кокошки носачки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500 до 1000 бр.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Свинеферми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100 до 500 броя свине при затворено боксово отглеждане с механизирано почистване.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Угояване на гъски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100 до 500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Зайцеферма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 до 100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C4169A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A0DD4" w:rsidRPr="009A0DD4" w:rsidRDefault="009A0DD4" w:rsidP="00305BDD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Говедовъдни и кравеферми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10 до 50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Овцеферми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 до 100 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Ферма за пилета (бройлери)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до 2000 бр. при механизирано хранене, водопой и поддържане на микроклимата (вентилиране) при запазване на сухи подове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Кокошки носачки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200 до 500 бр.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Свинеферми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от 50 до 100 броя свине при затворено боксово отглеждане с механизирано почистване.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  <w:tr w:rsidR="009A0DD4" w:rsidRPr="009A0DD4" w:rsidTr="009A0DD4">
        <w:tc>
          <w:tcPr>
            <w:tcW w:w="26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Угояване на гъски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w:t>до 100</w:t>
            </w:r>
          </w:p>
        </w:tc>
        <w:tc>
          <w:tcPr>
            <w:tcW w:w="21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0DD4" w:rsidRPr="009A0DD4" w:rsidRDefault="009A0DD4" w:rsidP="00305BDD">
            <w:pPr>
              <w:spacing w:before="100" w:beforeAutospacing="1" w:after="100" w:afterAutospacing="1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A0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 м.</w:t>
            </w:r>
          </w:p>
        </w:tc>
      </w:tr>
    </w:tbl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Чл. 18.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Кметът на общината, кметовете на кметства и кметския наместник  на населените места: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1. Съдействат при изпълнение на мерките за профилактика при регистрация на животновъдните обекти по чл.137, ал.1 от Закона за ветеринарномедицинската дейност, както и за ограничаване и ликвидиране на заразни болести по животните.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Организират събирането на трупове на животни и изграждането на трупни ями и трупосъбирателни площадки.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Чл.19.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Кметовете на кметства и кметския наместник: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Определят със заповед местата за депониране на тор, когато това се прави извън личния двор на стопаните на селскостопански животни.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Определят пасищата и местата за водопой в зависимост от епизоотичната обстановка, а при необходимост забраняват използването им.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20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(1) Придвижването на селскостопанските животни през населените места до терените за паша  в Община Кнежа да  става само с придружители и капистри.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Собствениците, които притежават селскостопански животни са длъжни да осигурят необходимите условия за безопасността на движението и недопускане на замърсяване при придвижване на животните по улиците и пътищата на територията на общината.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(3) Собствениците на домашни животни са длъжни да ги извеждат и прибират до и от събирателните пунктове, вързани с повод. Задължават се ползвателите на сборните пунктове за животни ежедневно да почистват и поддържат в чист и приличен вид същите пунктове.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 xml:space="preserve">Чл. 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21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Общинският съвет ежегодно приема решение с мнозинство от две трети от общия брой на съветниците за предоставяне и актуализиране на ползването на мери и пасища, включени в общинския поземлен фонд, за паша на селскостопански животни.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Всеки собственик на селскостопански животни, желаещ да ползва общинско пасище, мера, с цел паша на животните е необходимо да заяви писмено, че желае да ползва пасище.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22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При смъртен случай на животни и птици, собственикът е длъжен да съобщи на ветерин</w:t>
      </w:r>
      <w:r w:rsidR="0001350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арно-медицинската служба, която</w:t>
      </w:r>
      <w:r w:rsidR="0001350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предприема действия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съгласно З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акона за ветеринарномедицинската дейност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Животинските трупове, продукти и отпадъци от животински произход се събират, транспортират, съхраняват, обработват, преработват или обезвреждат в съответствие с нормативните изисквания, по начин, който гарантира пълна безопасност за здравето на хората и животните и опазване на околната среда.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(3) Собствениците на животни и птици са длъжни да осигурят пренасянето  на животинските трупове по безопасен начин до трупните ями, които се изграждат от кметовете на населените места, съгласно изискванията на Закона за ветеринарномедицинската дейност.</w:t>
      </w:r>
    </w:p>
    <w:p w:rsidR="009A0DD4" w:rsidRPr="009A0DD4" w:rsidRDefault="009A0DD4" w:rsidP="00305B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23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Забранява се : 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Причиняването на страх, нараняване, болка, страдание, стрес или смърт на животни, освен  при клане или самозащита;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Насъскването на животни едно срещу друго;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Подлагането на животни на натоварвания, които не са съобразени с анатомичните и физиологичните им особености;</w:t>
      </w:r>
    </w:p>
    <w:p w:rsidR="009A0DD4" w:rsidRPr="009A0DD4" w:rsidRDefault="0001350B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A0DD4"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Връзването на животни по начин, който им причинява болка, страдание или наранявания;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5. Отглеждането на животни при постоянна тъмнина или постоянно вързани;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6. Разхождането на  диви животни по улиците, с цел търговия или представления;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7. Настаняването на  едно и също място на  несъвместими видове животни или на животни от един вид, когато това може да доведе до агресивност;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8. Ампутацията на опашката на едри преживни и еднокопитни животни;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9. Транспортирането на животни в нерегистрирани превозни средства при условия, причиняващи им болка, наранявания и страдания;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 xml:space="preserve">Чл. 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24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(1) Забранява се отглежданет</w:t>
      </w:r>
      <w:r w:rsidR="00A15D66">
        <w:rPr>
          <w:rFonts w:ascii="Times New Roman" w:eastAsia="Times New Roman" w:hAnsi="Times New Roman" w:cs="Times New Roman"/>
          <w:sz w:val="24"/>
          <w:szCs w:val="24"/>
          <w:lang w:val="en-US"/>
        </w:rPr>
        <w:t>о на селскостопански животни в паянтови  стопански</w:t>
      </w:r>
      <w:r w:rsidR="00A15D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постройки, в които не може да се осигурят санитарно-хигиенните, ветеринарномедицинските изисквания за отглеждане на съответния вид животни и които не са регистрирани и вписани като животновъдни обекти по реда на Закона за ветеринарно-медицинската дейност.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(2)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Състоянието на постройките по ал.1 се констатира от компетентните длъжностни лица при ОДБХ - Плевен, по сигнал до контролните органи по тази наредба.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Чл.2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(1)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Забранява се придвижване на неидентифицирани, съгласно разпоредбите на З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акона за ветеринарномедицинската дейност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, едри преживни животни (ЕПЖ), дребни преживни животни (ДПЖ), еднокопитни и свине в населените места на община Кнежа.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(2)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Забранява се движението на еднокопитни животни, използвани за животинска тяга на пътни превозни средства по улиците на населените места и републиканската пътна мрежа без да са идентифицирани и на които не са извършени мероприятията, предвидени в държавната профилактична програма.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 2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Забранява се отглеждането на животни и птици в селскостопански сгради, разположени на разстояние по-малко от 6 метра от жилищни сгради в съседни поземлени имоти.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(2). Забранява се отглеждането на селскостопански животни, пчелни семейства и гълъби в жилищни сгради в режим на етажна собственост.</w:t>
      </w:r>
    </w:p>
    <w:p w:rsidR="009A0DD4" w:rsidRPr="009A0DD4" w:rsidRDefault="009A0DD4" w:rsidP="00305BD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(3) Забранява се отглеждането на селскостопански животни в обекти, за които е констатирано по реда на Закона за устройство на територията /ЗУТ/, че са незаконни строежи или не се използват по предназначение.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Чл. 2</w:t>
      </w:r>
      <w:r w:rsidRPr="009A0DD4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A0D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(1) Забранява се отглеждането за лични нужди на домашни животни в имоти, граничещи с представителни обществени места и сгради.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  Забранява се изграждането и експлоатацията на животновъдни обекти: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 До всички водоизточници за питейни и битови нужди и водоснабдителни съоръжения, отстоящи на разстояние по-малко от 500 м. от дренажните кладенци;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  Преди съгласуване с РИОСВ –Плевен, на територията на всички природозащитни обекти и защитени зони по реда на Закона за опазване на околната среда и Закона за биологичното разнообразие.</w:t>
      </w:r>
    </w:p>
    <w:p w:rsidR="009A0DD4" w:rsidRPr="00A15D66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 На територията на регистрираните исторически и археол</w:t>
      </w:r>
      <w:r w:rsidR="00A15D6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огически паметници на културата</w:t>
      </w:r>
      <w:r w:rsidR="00A15D6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 2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(1) Забранява се отглеждането и пашата на селскостопански животни в обществени озеленени площи на урбанизираните територии, в това число всички паркове, градини, улично озеленяване, извънселищно озеленяване и паркове, гробищни паркове, на територията на спортни обекти, в междублоковите пространства, в дворовете на здравни заведения, училища, детски градини и детски ясли и заведения за социални грижи.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Забранява се отглеждането и пашата на животни и птиц</w:t>
      </w:r>
      <w:r w:rsidR="0009504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 на разстояние по-малко от 100</w:t>
      </w:r>
      <w:r w:rsidR="0009504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метра от границите на  бившето общинско депо за неопасни отпадъци.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 2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Забранява се безстопанствено движение на селскостопански животни в строителните граници на населените места от общината, придвижването на болни или съмнително болни от заразни и паразитни болести животни през населените места, освен в случаите, когато е разпоредено от ветеринарно-медицинските органи.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Забранява се извеждането на стада от животни за паша, извън определения със заповед на кмета на населеното място маршрут.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30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Забранява се навлизането на селскостопански животни и птици в частни урегулирани поземлени  имоти и  земеделски имоти (градини, ливади, овощни насаждения), с което се застрашава собствеността на населението и  земеделската продукция.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Забранява се пашата на  селскостопански животни и птици в строителните граници на населените места.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lastRenderedPageBreak/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31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(1) Забранява се  клането на животни и обработката на животински продукти за собствени нужди на домакинствата по  платната, тротоари, зелени площи и др., извън дворните места.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Забранява се изхвърлянето на трупове на умрели животни в контейнерите и кофите за смет, като стопаните се задължават да извозват същите в трупосъбирателна яма.</w:t>
      </w:r>
    </w:p>
    <w:p w:rsidR="009A0DD4" w:rsidRPr="009A0DD4" w:rsidRDefault="009A0DD4" w:rsidP="00305BD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32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Не се допуска: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(1) Изхвърлянето на торова маса в  съдовете за  събиране  на  ТБО и върху площи, общинска  или  държавна  собственост в границите на населените  места;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Замърсяване на обществени места с оборски тор, торова течност и животински екскременти.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(3)  Натрупването на оборски тор в постройките за отглеждане на животни и прилежащата към тях свободна дворна площ за разходка.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b/>
          <w:sz w:val="24"/>
          <w:szCs w:val="24"/>
        </w:rPr>
        <w:t xml:space="preserve">Чл.33.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Отглеждането на пчелни семейства се извършва в съответствие с разпоредбите на Закона за пчеларството.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rPr>
          <w:rFonts w:ascii="TimesNewRomanPSMT" w:eastAsia="Times New Roman" w:hAnsi="TimesNewRomanPSMT" w:cs="TimesNewRomanPSMT"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i/>
          <w:color w:val="000000"/>
          <w:sz w:val="28"/>
          <w:szCs w:val="28"/>
        </w:rPr>
      </w:pPr>
      <w:r w:rsidRPr="009A0DD4">
        <w:rPr>
          <w:rFonts w:ascii="TimesNewRomanPSMT" w:eastAsia="Times New Roman" w:hAnsi="TimesNewRomanPSMT" w:cs="TimesNewRomanPSMT"/>
          <w:b/>
          <w:i/>
          <w:color w:val="000000"/>
          <w:sz w:val="28"/>
          <w:szCs w:val="28"/>
          <w:lang w:val="en-US"/>
        </w:rPr>
        <w:t xml:space="preserve">РАЗДЕЛ  </w:t>
      </w:r>
      <w:r w:rsidRPr="009A0DD4">
        <w:rPr>
          <w:rFonts w:ascii="TimesNewRomanPSMT" w:eastAsia="Times New Roman" w:hAnsi="TimesNewRomanPSMT" w:cs="TimesNewRomanPSMT"/>
          <w:b/>
          <w:i/>
          <w:color w:val="000000"/>
          <w:sz w:val="28"/>
          <w:szCs w:val="28"/>
        </w:rPr>
        <w:t>ТРЕТИ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i/>
          <w:color w:val="000000"/>
          <w:sz w:val="28"/>
          <w:szCs w:val="28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i/>
          <w:color w:val="000000"/>
          <w:sz w:val="28"/>
          <w:szCs w:val="28"/>
          <w:lang w:val="en-US"/>
        </w:rPr>
        <w:t>УСЛОВИЯ  ЗА  ОТГЛЕЖДАНЕ  НА  КАЛИФОРНИЙСКИ  ЧЕРВЕИ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</w:pPr>
      <w:r w:rsidRPr="009A0DD4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val="en-US"/>
        </w:rPr>
        <w:t>Чл. 3</w:t>
      </w:r>
      <w:r w:rsidRPr="009A0DD4">
        <w:rPr>
          <w:rFonts w:ascii="TimesNewRomanPSMT" w:eastAsia="Times New Roman" w:hAnsi="TimesNewRomanPSMT" w:cs="TimesNewRomanPSMT"/>
          <w:b/>
          <w:color w:val="000000"/>
          <w:sz w:val="24"/>
          <w:szCs w:val="24"/>
        </w:rPr>
        <w:t>4</w:t>
      </w: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.  (1).</w:t>
      </w:r>
      <w:r w:rsidRPr="009A0DD4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val="en-US"/>
        </w:rPr>
        <w:t xml:space="preserve"> </w:t>
      </w: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Фермите за отглеждане на калифорнийски червеи в регулацията на населените места трябва да отговарят на отстоянията и из</w:t>
      </w: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</w:rPr>
        <w:t>и</w:t>
      </w: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скванията на чл.4, ал.2, т.1, т.2 и т.3  от  наредбата.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</w:pP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(2) За производствената дейност да се използва само узрял, угнил биоразградим отпадък – оборски тор.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</w:pP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(3) Оборския тор да не се съхранява на терена /дворното място/, когато фермата се намира в регулацията на населените места.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</w:pPr>
      <w:r w:rsidRPr="009A0DD4">
        <w:rPr>
          <w:rFonts w:ascii="TimesNewRomanPSMT" w:eastAsia="Times New Roman" w:hAnsi="TimesNewRomanPSMT" w:cs="TimesNewRomanPSMT"/>
          <w:color w:val="000000"/>
          <w:sz w:val="24"/>
          <w:szCs w:val="24"/>
          <w:lang w:val="en-US"/>
        </w:rPr>
        <w:t>(4)  Угнилия оборски тор да се внася за храна на червеите само в  периода за хранене и в количество, определено от квадаратурата на фермата.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NewRomanPSMT" w:eastAsia="Times New Roman" w:hAnsi="TimesNewRomanPSMT" w:cs="TimesNewRomanPSMT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aps/>
          <w:color w:val="000000"/>
          <w:sz w:val="28"/>
          <w:szCs w:val="28"/>
        </w:rPr>
      </w:pPr>
      <w:r w:rsidRPr="009A0DD4">
        <w:rPr>
          <w:rFonts w:ascii="Times New Roman" w:eastAsia="Times New Roman" w:hAnsi="Times New Roman" w:cs="Times New Roman"/>
          <w:b/>
          <w:bCs/>
          <w:i/>
          <w:caps/>
          <w:color w:val="000000"/>
          <w:sz w:val="28"/>
          <w:szCs w:val="28"/>
        </w:rPr>
        <w:t>Раздел четвърти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aps/>
          <w:color w:val="000000"/>
          <w:sz w:val="28"/>
          <w:szCs w:val="28"/>
        </w:rPr>
      </w:pPr>
      <w:r w:rsidRPr="009A0DD4">
        <w:rPr>
          <w:rFonts w:ascii="Times New Roman" w:eastAsia="Times New Roman" w:hAnsi="Times New Roman" w:cs="Times New Roman"/>
          <w:b/>
          <w:bCs/>
          <w:i/>
          <w:caps/>
          <w:color w:val="000000"/>
          <w:sz w:val="28"/>
          <w:szCs w:val="28"/>
        </w:rPr>
        <w:t>Административно – наказателни разпоредби</w:t>
      </w: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</w:rPr>
        <w:t>35</w:t>
      </w: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Контрол по изпълнение изискванията на тази наредба се осъществява от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Кмета на Община Кнежа или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упълномощени от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 xml:space="preserve">него 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длъжностни лица. При установяване на нарушения, същите съставят актове за установяване на административни нарушения.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Чл.36. </w:t>
      </w: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(1) Контролните органи по чл. 35 от настоящата наредба извършват проверки по постъпили писмени молби, жалби и сигнали за нарушения на наредбата, подадени от държавни органи, физически и юридически лица, като за целта могат да бъдат канени и представители на ОДБХ, РИОСВ, ОД на МВР и др.</w:t>
      </w:r>
    </w:p>
    <w:p w:rsidR="009A0DD4" w:rsidRPr="009A0DD4" w:rsidRDefault="00305BDD" w:rsidP="00305BDD">
      <w:pPr>
        <w:spacing w:after="0" w:line="240" w:lineRule="auto"/>
        <w:ind w:right="-46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(</w:t>
      </w:r>
      <w:r w:rsidR="009A0DD4"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2) </w:t>
      </w:r>
      <w:r w:rsidR="009A0DD4" w:rsidRPr="009A0DD4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Контролните органи: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1. Установяват самоличността на собственика на животните или животното - домашен любимец със съдействието на полицията.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2. Имат право да извършват проверка след осигурен достъп от страна на собственика в недвижими имоти, в които се отглеждат животни или се предполага, че се отглеждат или третират такива. В случаите на отказ от страна на собственика на имота проверката се извършва със съдействие на органите на РУ -Кнежа.</w:t>
      </w:r>
    </w:p>
    <w:p w:rsidR="00305BDD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(3). При констатиране на нарушения по т</w:t>
      </w:r>
      <w:r w:rsidR="00305BDD">
        <w:rPr>
          <w:rFonts w:ascii="Times New Roman" w:eastAsia="Times New Roman" w:hAnsi="Times New Roman" w:cs="Times New Roman"/>
          <w:sz w:val="24"/>
          <w:szCs w:val="24"/>
          <w:lang w:eastAsia="zh-CN"/>
        </w:rPr>
        <w:t>ази наредба контролните органи: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1. Съставят констативни протоколи и дават предписания с фиксирани срокове и отговорници за отстраняването им;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2. Съставят актове за установяване на административни нарушения по реда на Закона за административните нарушения и наказания /ЗАНН/;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(4). Въз основа на съставените актове за установени административни</w:t>
      </w: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  <w:t>нарушения се издават наказателни постановления от Кмета на Община Кнежа.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(5) Административнонаказателното производство се осъществява по реда на Закона за административните нарушения и наказания. Издадените наказателни постановления се обжалват по реда на ЗАНН.</w:t>
      </w:r>
    </w:p>
    <w:p w:rsidR="009A0DD4" w:rsidRPr="009A0DD4" w:rsidRDefault="009A0DD4" w:rsidP="00305BDD">
      <w:pPr>
        <w:spacing w:after="0" w:line="240" w:lineRule="auto"/>
        <w:ind w:right="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eastAsia="zh-CN"/>
        </w:rPr>
        <w:t>(6) При констатиране на престъпление, преписката се изпраща на Районна прокуратура – Плевен.</w:t>
      </w:r>
    </w:p>
    <w:p w:rsidR="009A0DD4" w:rsidRPr="00D15E48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Чл.</w:t>
      </w:r>
      <w:r w:rsidRPr="00D15E48">
        <w:rPr>
          <w:rFonts w:ascii="Times New Roman" w:eastAsia="Times New Roman" w:hAnsi="Times New Roman" w:cs="Times New Roman"/>
          <w:b/>
          <w:bCs/>
          <w:sz w:val="24"/>
          <w:szCs w:val="24"/>
        </w:rPr>
        <w:t>37</w:t>
      </w:r>
      <w:r w:rsidRPr="00D15E48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На нарушителите на разпоредбите на настоящата Наредба се налагат глоби както следва: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>(изм.- …….2025 г.)</w:t>
      </w:r>
      <w:r w:rsidRPr="00D15E48">
        <w:rPr>
          <w:rStyle w:val="Emphasis"/>
          <w:rFonts w:ascii="Times New Roman" w:hAnsi="Times New Roman" w:cs="Times New Roman"/>
        </w:rPr>
        <w:t xml:space="preserve">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по чл.4, чл.5,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11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 нарушителя се наказва с глоба в размер  от  30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/15.34 евро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 евро.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на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14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чл.1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чл.1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чл.1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нарушителя се наказва с глоба в размер  от 50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/25.56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евро.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на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20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22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нарушителя се наказва с глоба в размер  от 30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/15.34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 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евро.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на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24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5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7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чл.2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чл.2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9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нарушителя се наказва с глоба в размер  от 30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/15.34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 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евро.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по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30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ал.1 нарушителя се наказва с глоба в размер  от 50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/25.56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, като заплаща и обезщетение за увредената или унищожена земеделска продукция по актуални пазарни цени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 констатирани нарушения по чл.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31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нарушителя се наказва с глоба в размер  от 30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/15.34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евро.</w:t>
      </w:r>
    </w:p>
    <w:p w:rsidR="009A0DD4" w:rsidRPr="00D15E48" w:rsidRDefault="00933A69" w:rsidP="00305BDD">
      <w:pPr>
        <w:numPr>
          <w:ilvl w:val="0"/>
          <w:numId w:val="4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За констатирани нарушения по раздел III 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/>
        </w:rPr>
        <w:t>нарушителя се наказва с глоба в размер  от 50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</w:rPr>
        <w:t>/25.56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евро</w:t>
      </w:r>
      <w:r w:rsidR="009A0DD4" w:rsidRPr="00D15E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до 200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</w:rPr>
        <w:t>/102.26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евро.</w:t>
      </w:r>
    </w:p>
    <w:p w:rsidR="009A0DD4" w:rsidRPr="00D15E48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5E4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15E4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Чл.38.</w:t>
      </w:r>
      <w:r w:rsidRPr="00D15E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933A69" w:rsidRPr="00D15E48">
        <w:rPr>
          <w:rStyle w:val="Emphasis"/>
          <w:rFonts w:ascii="Times New Roman" w:hAnsi="Times New Roman" w:cs="Times New Roman"/>
          <w:i w:val="0"/>
          <w:sz w:val="24"/>
          <w:szCs w:val="24"/>
        </w:rPr>
        <w:t xml:space="preserve">(изм.- …….2025 г.) </w:t>
      </w:r>
      <w:r w:rsidRPr="00D15E48">
        <w:rPr>
          <w:rFonts w:ascii="Times New Roman" w:eastAsia="Times New Roman" w:hAnsi="Times New Roman" w:cs="Times New Roman"/>
          <w:sz w:val="24"/>
          <w:szCs w:val="24"/>
          <w:lang w:val="en-US"/>
        </w:rPr>
        <w:t>За нарушения на разпоредбите на настоящата Наредба извън посочените в предходните членове нарушения, на нарушителя се налага глоба в размер от 20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</w:rPr>
        <w:t>/10.23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</w:t>
      </w:r>
      <w:r w:rsidRPr="00D15E4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до 300 лв.</w:t>
      </w:r>
      <w:r w:rsidR="006362F0" w:rsidRPr="00D15E48">
        <w:rPr>
          <w:rFonts w:ascii="Times New Roman" w:eastAsia="Times New Roman" w:hAnsi="Times New Roman" w:cs="Times New Roman"/>
          <w:sz w:val="24"/>
          <w:szCs w:val="24"/>
        </w:rPr>
        <w:t>/153.39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0928" w:rsidRPr="00D15E48">
        <w:rPr>
          <w:rFonts w:ascii="Times New Roman" w:eastAsia="Times New Roman" w:hAnsi="Times New Roman" w:cs="Times New Roman"/>
          <w:sz w:val="24"/>
          <w:szCs w:val="24"/>
          <w:lang w:eastAsia="zh-CN"/>
        </w:rPr>
        <w:t>евро.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Чл.39.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 маловажни случаи контролните органи по тази наредба могат да предупредят извършителя, че при повторно нарушение ще му бъде наложено съответното наказание.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9A0DD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 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</w:t>
      </w: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40.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(1) За нарушение на настоящата Наредба освен наложените санкции нарушителят се задължава в определен срок да отстрани последиците от нарушението.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(2) При неизпълнение на изискванията по ал. 1 последиците се отстраняват от общината, за сметка на нарушителя на основание  чл. 74 от ЗЗД, като стойността на извършените работи се събира въз основа на изпълнителен лист.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Чл.41.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(1)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Нарушението е повторно, когато е извършено до една година от влизане в сила на наказателното постановление, с което нарушителят е наказан за нарушение от същия вид.</w:t>
      </w:r>
    </w:p>
    <w:p w:rsidR="00305BDD" w:rsidRDefault="00305BDD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A0DD4" w:rsidRPr="009A0DD4" w:rsidRDefault="009A0DD4" w:rsidP="00305B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(2) Размерът на глобите се определя от наказващия орган, съобразно тежестта, поредността на нарушението и степента на виновност на нарушителя.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РАЗДЕЛ  VІІ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</w:pPr>
      <w:r w:rsidRPr="009A0D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ДОПЪЛНИТЕЛНИ  РАЗПОРЕДБИ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§ 1. По смисъла на наредбата: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lastRenderedPageBreak/>
        <w:t>1.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Идентификация на животно" е характеризирането му по неговата маркировка, паспортни и регистрационни данни;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Селскостопански животни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са едри преживни животни, дребни преживни животни, свине, еднокопитни животни, зайци, птици, риби и пчелни семейства, отглеждани и развъждани със селскостопанска цел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производство на животински продукти, други селскостопански цели или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работа.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3. ,,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Птици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" са кокошки, бройлери, пуйки, патици и гъски.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4. "Животновъден обект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" е всяко място, където временно или постоянно се отглеждат или настаняват животни, с изключение на ветеринарни клиники или амбулатории.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5. ,, Животновъден обект с промишлен характер‘‘ е обект, в който се отглеждат животни над определения брой, посочен в чл.4а от Наредба № 44 от 20.04.2006 г. за ветеринарномедицинските изисквания към животновъдните обекти.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 „Зоохигиенни изисквания” – са изисквания за опазване здравето на животните и гарантиране на тяхното благосъстояние чрез създаване на условия за отглеждане и хранене, съответстващи на техните физиологични нужди.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Бяла зона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" е тази част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животновъдния обект, в която са разположени сградите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животни и пряко обслужващите ги спомагателни сгради и съоръжения, достъпни само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обслужващия персонал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"Физиологически особености" са особеностите, свързани с нормалното протичане на жизнените процеси в организма.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"Поведенчески особености" са особеностите, свързани с проявяването на характерното за всеки животински вид поведение към себеподобните, околната среда и други видове животни.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,,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Лично стопанство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" е жи</w:t>
      </w:r>
      <w:r w:rsidR="0009504C">
        <w:rPr>
          <w:rFonts w:ascii="Times New Roman" w:eastAsia="Times New Roman" w:hAnsi="Times New Roman" w:cs="Times New Roman"/>
          <w:sz w:val="24"/>
          <w:szCs w:val="24"/>
          <w:lang w:val="en-US"/>
        </w:rPr>
        <w:t>вотновъден обект съгласно т. 47</w:t>
      </w:r>
      <w:r w:rsidR="000950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от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допълнителните разпоредби на Закона </w:t>
      </w:r>
      <w:r w:rsidRPr="009A0DD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en-US"/>
        </w:rPr>
        <w:t>за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животновъдството.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„Маловажни нарушения” са тези, при които извършеното нарушение с оглед на липсата или незначителността но вредните последици, или с оглед на други смекчаващи обстоятелства представлява по-ниска степен на обществена опасност в сравнение с обикновените случаи на нарушение от същия вид.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Собственик или ползвател на животновъден обект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" е физическо или юридическо лице, което притежава документи, доказващи собствеността или правото на ползване на обекта.</w:t>
      </w: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."Повторно нарушение" е нарушението, извършено в едногодишен срок от влизането в сила на наказателното постановление, с което на лицето е наложено наказание за същия вид нарушение.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sz w:val="28"/>
          <w:szCs w:val="28"/>
          <w:lang w:val="en-US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Pr="009A0D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РАЗДЕЛ VІІІ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ПРЕХОДНИ И </w:t>
      </w:r>
      <w:r w:rsidRPr="009A0DD4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/>
        </w:rPr>
        <w:t>ЗАКЛЮЧИТЕЛНИ  РАЗПОРЕДБИ</w:t>
      </w:r>
    </w:p>
    <w:p w:rsidR="009A0DD4" w:rsidRPr="009A0DD4" w:rsidRDefault="009A0DD4" w:rsidP="00305BD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A0DD4" w:rsidRPr="009A0DD4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§1. Настоящата Наредба се издава на основание чл.21 ал.2 от ЗМСМА, Закона за устройство на територи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ята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Закона за ветеринарномедицинските дейности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, Наредба № 44 за ветеринарно</w:t>
      </w:r>
      <w:r w:rsidR="00D15E4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медицинските изисквания към  животновъдните обекти,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издадена от министъра на земеделието и горите и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Закон за защита на животните и влиза в сила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3 дни след обнародването й на интернет страницата на Община Кнежа.</w:t>
      </w:r>
    </w:p>
    <w:p w:rsidR="009A0DD4" w:rsidRPr="00305BDD" w:rsidRDefault="009A0DD4" w:rsidP="00305B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§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 Настоящата Наредба е приета с Решение №</w:t>
      </w:r>
      <w:r w:rsidR="00C27C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216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</w:rPr>
        <w:t>по Протокол №</w:t>
      </w:r>
      <w:r w:rsidR="00322F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</w:t>
      </w:r>
      <w:r w:rsidR="00B55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A0DD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 Общински съвет – Кнежа</w:t>
      </w:r>
      <w:r w:rsidR="00B55E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56030" w:rsidRPr="00305BDD" w:rsidRDefault="009A0DD4" w:rsidP="00305BD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>С тази наредба се отменя Наредбата №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A0DD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2 за </w:t>
      </w:r>
      <w:r w:rsidRPr="009A0DD4">
        <w:rPr>
          <w:rFonts w:ascii="Times New Roman" w:eastAsia="Times New Roman" w:hAnsi="Times New Roman" w:cs="Times New Roman"/>
          <w:sz w:val="24"/>
          <w:szCs w:val="24"/>
        </w:rPr>
        <w:t>реда и условията при отглеждане на селскостопански животни на територията на Община Кнежа, приета с Решение №375 по Протокол № 45/30.09.2013 г. на Общински съвет-Кнежа.</w:t>
      </w:r>
      <w:r w:rsidR="00D56030">
        <w:rPr>
          <w:color w:val="FF0000"/>
        </w:rPr>
        <w:t xml:space="preserve">   </w:t>
      </w:r>
    </w:p>
    <w:p w:rsidR="0058263E" w:rsidRPr="00D15E48" w:rsidRDefault="0058263E" w:rsidP="00305BDD">
      <w:pPr>
        <w:pStyle w:val="Heading2"/>
        <w:kinsoku w:val="0"/>
        <w:overflowPunct w:val="0"/>
        <w:ind w:left="0" w:firstLine="567"/>
        <w:jc w:val="both"/>
      </w:pPr>
      <w:r w:rsidRPr="00D15E48">
        <w:t>§</w:t>
      </w:r>
      <w:r w:rsidR="00D56030" w:rsidRPr="00D15E48">
        <w:t>3</w:t>
      </w:r>
      <w:r w:rsidRPr="00D15E48">
        <w:t>.</w:t>
      </w:r>
      <w:r w:rsidRPr="00D15E48">
        <w:rPr>
          <w:b w:val="0"/>
        </w:rPr>
        <w:t xml:space="preserve"> (нов- ……2025 г.)</w:t>
      </w:r>
      <w:r w:rsidRPr="00D15E48">
        <w:rPr>
          <w:szCs w:val="20"/>
        </w:rPr>
        <w:t xml:space="preserve"> </w:t>
      </w:r>
      <w:r w:rsidRPr="00D15E48">
        <w:t xml:space="preserve">Измененията на Наредбата в частта за превалутирането от </w:t>
      </w:r>
      <w:r w:rsidRPr="00D15E48">
        <w:lastRenderedPageBreak/>
        <w:t>левове в евро, влизат в сила от датата на въвеждане на еврото в Република България.</w:t>
      </w:r>
    </w:p>
    <w:p w:rsidR="0058263E" w:rsidRPr="00D15E48" w:rsidRDefault="0058263E" w:rsidP="00305BDD">
      <w:pPr>
        <w:pStyle w:val="NormalWeb"/>
        <w:ind w:firstLine="567"/>
        <w:rPr>
          <w:rStyle w:val="osnoven1"/>
          <w:color w:val="auto"/>
        </w:rPr>
      </w:pPr>
      <w:r w:rsidRPr="00D15E48">
        <w:rPr>
          <w:b/>
          <w:color w:val="auto"/>
        </w:rPr>
        <w:t>§</w:t>
      </w:r>
      <w:r w:rsidR="00D56030" w:rsidRPr="00D15E48">
        <w:rPr>
          <w:b/>
          <w:color w:val="auto"/>
        </w:rPr>
        <w:t>4</w:t>
      </w:r>
      <w:r w:rsidRPr="00D15E48">
        <w:rPr>
          <w:b/>
          <w:color w:val="auto"/>
        </w:rPr>
        <w:t>. (нов- ……2025 г.)</w:t>
      </w:r>
      <w:r w:rsidRPr="00D15E48">
        <w:rPr>
          <w:color w:val="auto"/>
          <w:szCs w:val="20"/>
          <w:lang w:eastAsia="en-US"/>
        </w:rPr>
        <w:t xml:space="preserve"> Наредбата е изменена с Решение №….  по Протокол №….от …..2025 г. на Общински съвет-Кнежа</w:t>
      </w:r>
    </w:p>
    <w:p w:rsidR="0058263E" w:rsidRPr="00D15E48" w:rsidRDefault="0058263E" w:rsidP="00305BD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58263E" w:rsidRPr="00D15E48" w:rsidSect="00BC2A97">
      <w:headerReference w:type="default" r:id="rId9"/>
      <w:footerReference w:type="default" r:id="rId10"/>
      <w:pgSz w:w="11906" w:h="16838"/>
      <w:pgMar w:top="992" w:right="1134" w:bottom="85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FED" w:rsidRDefault="007B0FED" w:rsidP="00C71C8A">
      <w:pPr>
        <w:spacing w:after="0" w:line="240" w:lineRule="auto"/>
      </w:pPr>
      <w:r>
        <w:separator/>
      </w:r>
    </w:p>
  </w:endnote>
  <w:endnote w:type="continuationSeparator" w:id="0">
    <w:p w:rsidR="007B0FED" w:rsidRDefault="007B0FED" w:rsidP="00C7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60640814"/>
      <w:docPartObj>
        <w:docPartGallery w:val="Page Numbers (Bottom of Page)"/>
        <w:docPartUnique/>
      </w:docPartObj>
    </w:sdtPr>
    <w:sdtEndPr/>
    <w:sdtContent>
      <w:p w:rsidR="00863ECD" w:rsidRDefault="00863E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E48">
          <w:rPr>
            <w:noProof/>
          </w:rPr>
          <w:t>13</w:t>
        </w:r>
        <w:r>
          <w:fldChar w:fldCharType="end"/>
        </w:r>
      </w:p>
    </w:sdtContent>
  </w:sdt>
  <w:p w:rsidR="00863ECD" w:rsidRDefault="00863E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FED" w:rsidRDefault="007B0FED" w:rsidP="00C71C8A">
      <w:pPr>
        <w:spacing w:after="0" w:line="240" w:lineRule="auto"/>
      </w:pPr>
      <w:r>
        <w:separator/>
      </w:r>
    </w:p>
  </w:footnote>
  <w:footnote w:type="continuationSeparator" w:id="0">
    <w:p w:rsidR="007B0FED" w:rsidRDefault="007B0FED" w:rsidP="00C7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00D6" w:rsidRPr="005C00D6" w:rsidRDefault="00322FA7" w:rsidP="005C00D6">
    <w:pPr>
      <w:tabs>
        <w:tab w:val="center" w:pos="4536"/>
        <w:tab w:val="right" w:pos="9072"/>
      </w:tabs>
      <w:spacing w:after="160" w:line="259" w:lineRule="auto"/>
      <w:jc w:val="center"/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</w:rPr>
    </w:pPr>
    <w:r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</w:rPr>
      <w:t>Наредба №36</w:t>
    </w:r>
    <w:r w:rsidR="00BC2A97" w:rsidRPr="00BC2A97"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</w:rPr>
      <w:t xml:space="preserve"> </w:t>
    </w:r>
    <w:r w:rsidR="005C00D6" w:rsidRPr="005C00D6">
      <w:rPr>
        <w:rFonts w:ascii="Times New Roman" w:eastAsia="Times New Roman" w:hAnsi="Times New Roman" w:cs="Times New Roman"/>
        <w:i/>
        <w:color w:val="808080"/>
        <w:sz w:val="20"/>
        <w:szCs w:val="20"/>
        <w:u w:val="single"/>
      </w:rPr>
      <w:t>за обема на животновъдната дейност и местата за отглеждане на селскостопанските животни и птици на територията на Община Кнежа</w:t>
    </w:r>
  </w:p>
  <w:p w:rsidR="00BC2A97" w:rsidRPr="005C00D6" w:rsidRDefault="00BC2A97" w:rsidP="005C00D6">
    <w:pPr>
      <w:tabs>
        <w:tab w:val="center" w:pos="4536"/>
        <w:tab w:val="right" w:pos="9072"/>
      </w:tabs>
      <w:spacing w:after="160" w:line="259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46DC4"/>
    <w:multiLevelType w:val="hybridMultilevel"/>
    <w:tmpl w:val="79A0552E"/>
    <w:lvl w:ilvl="0" w:tplc="7D62AB5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" w15:restartNumberingAfterBreak="0">
    <w:nsid w:val="075A4679"/>
    <w:multiLevelType w:val="hybridMultilevel"/>
    <w:tmpl w:val="99E4566A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AF28BD"/>
    <w:multiLevelType w:val="hybridMultilevel"/>
    <w:tmpl w:val="04740F68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E4351DF"/>
    <w:multiLevelType w:val="hybridMultilevel"/>
    <w:tmpl w:val="3368A13A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FDD42C2"/>
    <w:multiLevelType w:val="hybridMultilevel"/>
    <w:tmpl w:val="7DAE19F2"/>
    <w:lvl w:ilvl="0" w:tplc="7D62AB5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640" w:hanging="360"/>
      </w:pPr>
    </w:lvl>
    <w:lvl w:ilvl="2" w:tplc="0402001B" w:tentative="1">
      <w:start w:val="1"/>
      <w:numFmt w:val="lowerRoman"/>
      <w:lvlText w:val="%3."/>
      <w:lvlJc w:val="right"/>
      <w:pPr>
        <w:ind w:left="3360" w:hanging="180"/>
      </w:pPr>
    </w:lvl>
    <w:lvl w:ilvl="3" w:tplc="0402000F" w:tentative="1">
      <w:start w:val="1"/>
      <w:numFmt w:val="decimal"/>
      <w:lvlText w:val="%4."/>
      <w:lvlJc w:val="left"/>
      <w:pPr>
        <w:ind w:left="4080" w:hanging="360"/>
      </w:pPr>
    </w:lvl>
    <w:lvl w:ilvl="4" w:tplc="04020019" w:tentative="1">
      <w:start w:val="1"/>
      <w:numFmt w:val="lowerLetter"/>
      <w:lvlText w:val="%5."/>
      <w:lvlJc w:val="left"/>
      <w:pPr>
        <w:ind w:left="4800" w:hanging="360"/>
      </w:pPr>
    </w:lvl>
    <w:lvl w:ilvl="5" w:tplc="0402001B" w:tentative="1">
      <w:start w:val="1"/>
      <w:numFmt w:val="lowerRoman"/>
      <w:lvlText w:val="%6."/>
      <w:lvlJc w:val="right"/>
      <w:pPr>
        <w:ind w:left="5520" w:hanging="180"/>
      </w:pPr>
    </w:lvl>
    <w:lvl w:ilvl="6" w:tplc="0402000F" w:tentative="1">
      <w:start w:val="1"/>
      <w:numFmt w:val="decimal"/>
      <w:lvlText w:val="%7."/>
      <w:lvlJc w:val="left"/>
      <w:pPr>
        <w:ind w:left="6240" w:hanging="360"/>
      </w:pPr>
    </w:lvl>
    <w:lvl w:ilvl="7" w:tplc="04020019" w:tentative="1">
      <w:start w:val="1"/>
      <w:numFmt w:val="lowerLetter"/>
      <w:lvlText w:val="%8."/>
      <w:lvlJc w:val="left"/>
      <w:pPr>
        <w:ind w:left="6960" w:hanging="360"/>
      </w:pPr>
    </w:lvl>
    <w:lvl w:ilvl="8" w:tplc="0402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074548A"/>
    <w:multiLevelType w:val="hybridMultilevel"/>
    <w:tmpl w:val="1F08BDCA"/>
    <w:lvl w:ilvl="0" w:tplc="7D62AB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DB2572"/>
    <w:multiLevelType w:val="hybridMultilevel"/>
    <w:tmpl w:val="A17A629C"/>
    <w:lvl w:ilvl="0" w:tplc="04020017">
      <w:start w:val="1"/>
      <w:numFmt w:val="lowerLetter"/>
      <w:lvlText w:val="%1)"/>
      <w:lvlJc w:val="left"/>
      <w:pPr>
        <w:ind w:left="2100" w:hanging="360"/>
      </w:pPr>
    </w:lvl>
    <w:lvl w:ilvl="1" w:tplc="04020019" w:tentative="1">
      <w:start w:val="1"/>
      <w:numFmt w:val="lowerLetter"/>
      <w:lvlText w:val="%2."/>
      <w:lvlJc w:val="left"/>
      <w:pPr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7" w15:restartNumberingAfterBreak="0">
    <w:nsid w:val="13AF4B82"/>
    <w:multiLevelType w:val="hybridMultilevel"/>
    <w:tmpl w:val="064266FE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92827"/>
    <w:multiLevelType w:val="hybridMultilevel"/>
    <w:tmpl w:val="5CD23FBA"/>
    <w:lvl w:ilvl="0" w:tplc="B52009A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16061CE7"/>
    <w:multiLevelType w:val="hybridMultilevel"/>
    <w:tmpl w:val="E190E13C"/>
    <w:lvl w:ilvl="0" w:tplc="7D62AB5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0" w15:restartNumberingAfterBreak="0">
    <w:nsid w:val="19852D46"/>
    <w:multiLevelType w:val="hybridMultilevel"/>
    <w:tmpl w:val="4A065636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610F68"/>
    <w:multiLevelType w:val="hybridMultilevel"/>
    <w:tmpl w:val="802A6172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4172B4"/>
    <w:multiLevelType w:val="hybridMultilevel"/>
    <w:tmpl w:val="961C26C2"/>
    <w:lvl w:ilvl="0" w:tplc="5B68FE40">
      <w:start w:val="1"/>
      <w:numFmt w:val="decimal"/>
      <w:lvlText w:val="%1."/>
      <w:lvlJc w:val="left"/>
      <w:pPr>
        <w:ind w:left="928" w:hanging="360"/>
      </w:pPr>
    </w:lvl>
    <w:lvl w:ilvl="1" w:tplc="04020019">
      <w:start w:val="1"/>
      <w:numFmt w:val="lowerLetter"/>
      <w:lvlText w:val="%2."/>
      <w:lvlJc w:val="left"/>
      <w:pPr>
        <w:ind w:left="1789" w:hanging="360"/>
      </w:pPr>
    </w:lvl>
    <w:lvl w:ilvl="2" w:tplc="0402001B">
      <w:start w:val="1"/>
      <w:numFmt w:val="lowerRoman"/>
      <w:lvlText w:val="%3."/>
      <w:lvlJc w:val="right"/>
      <w:pPr>
        <w:ind w:left="2509" w:hanging="180"/>
      </w:pPr>
    </w:lvl>
    <w:lvl w:ilvl="3" w:tplc="0402000F">
      <w:start w:val="1"/>
      <w:numFmt w:val="decimal"/>
      <w:lvlText w:val="%4."/>
      <w:lvlJc w:val="left"/>
      <w:pPr>
        <w:ind w:left="3229" w:hanging="360"/>
      </w:pPr>
    </w:lvl>
    <w:lvl w:ilvl="4" w:tplc="04020019">
      <w:start w:val="1"/>
      <w:numFmt w:val="lowerLetter"/>
      <w:lvlText w:val="%5."/>
      <w:lvlJc w:val="left"/>
      <w:pPr>
        <w:ind w:left="3949" w:hanging="360"/>
      </w:pPr>
    </w:lvl>
    <w:lvl w:ilvl="5" w:tplc="0402001B">
      <w:start w:val="1"/>
      <w:numFmt w:val="lowerRoman"/>
      <w:lvlText w:val="%6."/>
      <w:lvlJc w:val="right"/>
      <w:pPr>
        <w:ind w:left="4669" w:hanging="180"/>
      </w:pPr>
    </w:lvl>
    <w:lvl w:ilvl="6" w:tplc="0402000F">
      <w:start w:val="1"/>
      <w:numFmt w:val="decimal"/>
      <w:lvlText w:val="%7."/>
      <w:lvlJc w:val="left"/>
      <w:pPr>
        <w:ind w:left="5389" w:hanging="360"/>
      </w:pPr>
    </w:lvl>
    <w:lvl w:ilvl="7" w:tplc="04020019">
      <w:start w:val="1"/>
      <w:numFmt w:val="lowerLetter"/>
      <w:lvlText w:val="%8."/>
      <w:lvlJc w:val="left"/>
      <w:pPr>
        <w:ind w:left="6109" w:hanging="360"/>
      </w:pPr>
    </w:lvl>
    <w:lvl w:ilvl="8" w:tplc="0402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E391A9D"/>
    <w:multiLevelType w:val="hybridMultilevel"/>
    <w:tmpl w:val="EB5EFD96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ECC1E1B"/>
    <w:multiLevelType w:val="hybridMultilevel"/>
    <w:tmpl w:val="5DDC245E"/>
    <w:lvl w:ilvl="0" w:tplc="5DA05DDC">
      <w:start w:val="1"/>
      <w:numFmt w:val="decimal"/>
      <w:lvlText w:val="%1."/>
      <w:lvlJc w:val="left"/>
      <w:pPr>
        <w:ind w:left="1617" w:hanging="105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35684"/>
    <w:multiLevelType w:val="hybridMultilevel"/>
    <w:tmpl w:val="A1E677DC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C05D6D"/>
    <w:multiLevelType w:val="hybridMultilevel"/>
    <w:tmpl w:val="B51EB328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4735C6"/>
    <w:multiLevelType w:val="hybridMultilevel"/>
    <w:tmpl w:val="6278FEBC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F46120"/>
    <w:multiLevelType w:val="hybridMultilevel"/>
    <w:tmpl w:val="C68A1538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6C5F41"/>
    <w:multiLevelType w:val="hybridMultilevel"/>
    <w:tmpl w:val="183CFFB8"/>
    <w:lvl w:ilvl="0" w:tplc="04020017">
      <w:start w:val="1"/>
      <w:numFmt w:val="lowerLetter"/>
      <w:lvlText w:val="%1)"/>
      <w:lvlJc w:val="left"/>
      <w:pPr>
        <w:ind w:left="2100" w:hanging="360"/>
      </w:pPr>
    </w:lvl>
    <w:lvl w:ilvl="1" w:tplc="04020019" w:tentative="1">
      <w:start w:val="1"/>
      <w:numFmt w:val="lowerLetter"/>
      <w:lvlText w:val="%2."/>
      <w:lvlJc w:val="left"/>
      <w:pPr>
        <w:ind w:left="2820" w:hanging="360"/>
      </w:pPr>
    </w:lvl>
    <w:lvl w:ilvl="2" w:tplc="0402001B" w:tentative="1">
      <w:start w:val="1"/>
      <w:numFmt w:val="lowerRoman"/>
      <w:lvlText w:val="%3."/>
      <w:lvlJc w:val="right"/>
      <w:pPr>
        <w:ind w:left="3540" w:hanging="180"/>
      </w:pPr>
    </w:lvl>
    <w:lvl w:ilvl="3" w:tplc="0402000F" w:tentative="1">
      <w:start w:val="1"/>
      <w:numFmt w:val="decimal"/>
      <w:lvlText w:val="%4."/>
      <w:lvlJc w:val="left"/>
      <w:pPr>
        <w:ind w:left="4260" w:hanging="360"/>
      </w:pPr>
    </w:lvl>
    <w:lvl w:ilvl="4" w:tplc="04020019" w:tentative="1">
      <w:start w:val="1"/>
      <w:numFmt w:val="lowerLetter"/>
      <w:lvlText w:val="%5."/>
      <w:lvlJc w:val="left"/>
      <w:pPr>
        <w:ind w:left="4980" w:hanging="360"/>
      </w:pPr>
    </w:lvl>
    <w:lvl w:ilvl="5" w:tplc="0402001B" w:tentative="1">
      <w:start w:val="1"/>
      <w:numFmt w:val="lowerRoman"/>
      <w:lvlText w:val="%6."/>
      <w:lvlJc w:val="right"/>
      <w:pPr>
        <w:ind w:left="5700" w:hanging="180"/>
      </w:pPr>
    </w:lvl>
    <w:lvl w:ilvl="6" w:tplc="0402000F" w:tentative="1">
      <w:start w:val="1"/>
      <w:numFmt w:val="decimal"/>
      <w:lvlText w:val="%7."/>
      <w:lvlJc w:val="left"/>
      <w:pPr>
        <w:ind w:left="6420" w:hanging="360"/>
      </w:pPr>
    </w:lvl>
    <w:lvl w:ilvl="7" w:tplc="04020019" w:tentative="1">
      <w:start w:val="1"/>
      <w:numFmt w:val="lowerLetter"/>
      <w:lvlText w:val="%8."/>
      <w:lvlJc w:val="left"/>
      <w:pPr>
        <w:ind w:left="7140" w:hanging="360"/>
      </w:pPr>
    </w:lvl>
    <w:lvl w:ilvl="8" w:tplc="0402001B" w:tentative="1">
      <w:start w:val="1"/>
      <w:numFmt w:val="lowerRoman"/>
      <w:lvlText w:val="%9."/>
      <w:lvlJc w:val="right"/>
      <w:pPr>
        <w:ind w:left="7860" w:hanging="180"/>
      </w:pPr>
    </w:lvl>
  </w:abstractNum>
  <w:abstractNum w:abstractNumId="20" w15:restartNumberingAfterBreak="0">
    <w:nsid w:val="424D5880"/>
    <w:multiLevelType w:val="hybridMultilevel"/>
    <w:tmpl w:val="D6EEE60E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E373BE"/>
    <w:multiLevelType w:val="hybridMultilevel"/>
    <w:tmpl w:val="1A2A122A"/>
    <w:lvl w:ilvl="0" w:tplc="04020017">
      <w:start w:val="1"/>
      <w:numFmt w:val="lowerLetter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F59E4"/>
    <w:multiLevelType w:val="hybridMultilevel"/>
    <w:tmpl w:val="985EC0A0"/>
    <w:lvl w:ilvl="0" w:tplc="7D62AB5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 w15:restartNumberingAfterBreak="0">
    <w:nsid w:val="4C452D16"/>
    <w:multiLevelType w:val="hybridMultilevel"/>
    <w:tmpl w:val="043CF3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24CBD"/>
    <w:multiLevelType w:val="hybridMultilevel"/>
    <w:tmpl w:val="62BE7CA4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A70AD9"/>
    <w:multiLevelType w:val="hybridMultilevel"/>
    <w:tmpl w:val="B6BE06CC"/>
    <w:lvl w:ilvl="0" w:tplc="7D62AB5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20" w:hanging="360"/>
      </w:pPr>
    </w:lvl>
    <w:lvl w:ilvl="2" w:tplc="0402001B" w:tentative="1">
      <w:start w:val="1"/>
      <w:numFmt w:val="lowerRoman"/>
      <w:lvlText w:val="%3."/>
      <w:lvlJc w:val="right"/>
      <w:pPr>
        <w:ind w:left="2940" w:hanging="180"/>
      </w:pPr>
    </w:lvl>
    <w:lvl w:ilvl="3" w:tplc="0402000F" w:tentative="1">
      <w:start w:val="1"/>
      <w:numFmt w:val="decimal"/>
      <w:lvlText w:val="%4."/>
      <w:lvlJc w:val="left"/>
      <w:pPr>
        <w:ind w:left="3660" w:hanging="360"/>
      </w:pPr>
    </w:lvl>
    <w:lvl w:ilvl="4" w:tplc="04020019" w:tentative="1">
      <w:start w:val="1"/>
      <w:numFmt w:val="lowerLetter"/>
      <w:lvlText w:val="%5."/>
      <w:lvlJc w:val="left"/>
      <w:pPr>
        <w:ind w:left="4380" w:hanging="360"/>
      </w:pPr>
    </w:lvl>
    <w:lvl w:ilvl="5" w:tplc="0402001B" w:tentative="1">
      <w:start w:val="1"/>
      <w:numFmt w:val="lowerRoman"/>
      <w:lvlText w:val="%6."/>
      <w:lvlJc w:val="right"/>
      <w:pPr>
        <w:ind w:left="5100" w:hanging="180"/>
      </w:pPr>
    </w:lvl>
    <w:lvl w:ilvl="6" w:tplc="0402000F" w:tentative="1">
      <w:start w:val="1"/>
      <w:numFmt w:val="decimal"/>
      <w:lvlText w:val="%7."/>
      <w:lvlJc w:val="left"/>
      <w:pPr>
        <w:ind w:left="5820" w:hanging="360"/>
      </w:pPr>
    </w:lvl>
    <w:lvl w:ilvl="7" w:tplc="04020019" w:tentative="1">
      <w:start w:val="1"/>
      <w:numFmt w:val="lowerLetter"/>
      <w:lvlText w:val="%8."/>
      <w:lvlJc w:val="left"/>
      <w:pPr>
        <w:ind w:left="6540" w:hanging="360"/>
      </w:pPr>
    </w:lvl>
    <w:lvl w:ilvl="8" w:tplc="0402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6" w15:restartNumberingAfterBreak="0">
    <w:nsid w:val="60933D2F"/>
    <w:multiLevelType w:val="hybridMultilevel"/>
    <w:tmpl w:val="0560B31C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51FA9"/>
    <w:multiLevelType w:val="hybridMultilevel"/>
    <w:tmpl w:val="9FA86B70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3ED39B2"/>
    <w:multiLevelType w:val="hybridMultilevel"/>
    <w:tmpl w:val="5126B182"/>
    <w:lvl w:ilvl="0" w:tplc="7D62AB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0E7119"/>
    <w:multiLevelType w:val="hybridMultilevel"/>
    <w:tmpl w:val="3368A13A"/>
    <w:lvl w:ilvl="0" w:tplc="7D62AB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67B72ADE"/>
    <w:multiLevelType w:val="hybridMultilevel"/>
    <w:tmpl w:val="A88C8834"/>
    <w:lvl w:ilvl="0" w:tplc="7D62AB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BDC190D"/>
    <w:multiLevelType w:val="hybridMultilevel"/>
    <w:tmpl w:val="7E04CDFC"/>
    <w:lvl w:ilvl="0" w:tplc="04020017">
      <w:start w:val="1"/>
      <w:numFmt w:val="lowerLetter"/>
      <w:lvlText w:val="%1)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BE90E4B"/>
    <w:multiLevelType w:val="hybridMultilevel"/>
    <w:tmpl w:val="584E3740"/>
    <w:lvl w:ilvl="0" w:tplc="9C40E406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6C8D1E61"/>
    <w:multiLevelType w:val="hybridMultilevel"/>
    <w:tmpl w:val="F1340D62"/>
    <w:lvl w:ilvl="0" w:tplc="CF1883D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B34A4"/>
    <w:multiLevelType w:val="hybridMultilevel"/>
    <w:tmpl w:val="49605AF2"/>
    <w:lvl w:ilvl="0" w:tplc="04020017">
      <w:start w:val="1"/>
      <w:numFmt w:val="lowerLetter"/>
      <w:lvlText w:val="%1)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A1A0F"/>
    <w:multiLevelType w:val="hybridMultilevel"/>
    <w:tmpl w:val="BC849474"/>
    <w:lvl w:ilvl="0" w:tplc="D44261F0">
      <w:start w:val="1"/>
      <w:numFmt w:val="decimal"/>
      <w:lvlText w:val="%1."/>
      <w:lvlJc w:val="left"/>
      <w:pPr>
        <w:ind w:left="358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bg-BG" w:eastAsia="bg-BG" w:bidi="bg-BG"/>
      </w:rPr>
    </w:lvl>
    <w:lvl w:ilvl="1" w:tplc="BE624026">
      <w:numFmt w:val="bullet"/>
      <w:lvlText w:val="•"/>
      <w:lvlJc w:val="left"/>
      <w:pPr>
        <w:ind w:left="1268" w:hanging="240"/>
      </w:pPr>
      <w:rPr>
        <w:lang w:val="bg-BG" w:eastAsia="bg-BG" w:bidi="bg-BG"/>
      </w:rPr>
    </w:lvl>
    <w:lvl w:ilvl="2" w:tplc="55E8FB92">
      <w:numFmt w:val="bullet"/>
      <w:lvlText w:val="•"/>
      <w:lvlJc w:val="left"/>
      <w:pPr>
        <w:ind w:left="2177" w:hanging="240"/>
      </w:pPr>
      <w:rPr>
        <w:lang w:val="bg-BG" w:eastAsia="bg-BG" w:bidi="bg-BG"/>
      </w:rPr>
    </w:lvl>
    <w:lvl w:ilvl="3" w:tplc="B78CEC16">
      <w:numFmt w:val="bullet"/>
      <w:lvlText w:val="•"/>
      <w:lvlJc w:val="left"/>
      <w:pPr>
        <w:ind w:left="3085" w:hanging="240"/>
      </w:pPr>
      <w:rPr>
        <w:lang w:val="bg-BG" w:eastAsia="bg-BG" w:bidi="bg-BG"/>
      </w:rPr>
    </w:lvl>
    <w:lvl w:ilvl="4" w:tplc="BA90C376">
      <w:numFmt w:val="bullet"/>
      <w:lvlText w:val="•"/>
      <w:lvlJc w:val="left"/>
      <w:pPr>
        <w:ind w:left="3994" w:hanging="240"/>
      </w:pPr>
      <w:rPr>
        <w:lang w:val="bg-BG" w:eastAsia="bg-BG" w:bidi="bg-BG"/>
      </w:rPr>
    </w:lvl>
    <w:lvl w:ilvl="5" w:tplc="FE2A26E8">
      <w:numFmt w:val="bullet"/>
      <w:lvlText w:val="•"/>
      <w:lvlJc w:val="left"/>
      <w:pPr>
        <w:ind w:left="4903" w:hanging="240"/>
      </w:pPr>
      <w:rPr>
        <w:lang w:val="bg-BG" w:eastAsia="bg-BG" w:bidi="bg-BG"/>
      </w:rPr>
    </w:lvl>
    <w:lvl w:ilvl="6" w:tplc="00668CFC">
      <w:numFmt w:val="bullet"/>
      <w:lvlText w:val="•"/>
      <w:lvlJc w:val="left"/>
      <w:pPr>
        <w:ind w:left="5811" w:hanging="240"/>
      </w:pPr>
      <w:rPr>
        <w:lang w:val="bg-BG" w:eastAsia="bg-BG" w:bidi="bg-BG"/>
      </w:rPr>
    </w:lvl>
    <w:lvl w:ilvl="7" w:tplc="2F0C3924">
      <w:numFmt w:val="bullet"/>
      <w:lvlText w:val="•"/>
      <w:lvlJc w:val="left"/>
      <w:pPr>
        <w:ind w:left="6720" w:hanging="240"/>
      </w:pPr>
      <w:rPr>
        <w:lang w:val="bg-BG" w:eastAsia="bg-BG" w:bidi="bg-BG"/>
      </w:rPr>
    </w:lvl>
    <w:lvl w:ilvl="8" w:tplc="67582528">
      <w:numFmt w:val="bullet"/>
      <w:lvlText w:val="•"/>
      <w:lvlJc w:val="left"/>
      <w:pPr>
        <w:ind w:left="7629" w:hanging="240"/>
      </w:pPr>
      <w:rPr>
        <w:lang w:val="bg-BG" w:eastAsia="bg-BG" w:bidi="bg-BG"/>
      </w:rPr>
    </w:lvl>
  </w:abstractNum>
  <w:abstractNum w:abstractNumId="36" w15:restartNumberingAfterBreak="0">
    <w:nsid w:val="7B5E183D"/>
    <w:multiLevelType w:val="hybridMultilevel"/>
    <w:tmpl w:val="48344CA2"/>
    <w:lvl w:ilvl="0" w:tplc="7D62AB5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730C93"/>
    <w:multiLevelType w:val="hybridMultilevel"/>
    <w:tmpl w:val="2DC8BCDC"/>
    <w:lvl w:ilvl="0" w:tplc="9C40E406">
      <w:start w:val="4"/>
      <w:numFmt w:val="decimal"/>
      <w:lvlText w:val="%1"/>
      <w:lvlJc w:val="left"/>
      <w:pPr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09FA"/>
    <w:multiLevelType w:val="hybridMultilevel"/>
    <w:tmpl w:val="FD0A02C8"/>
    <w:lvl w:ilvl="0" w:tplc="7D62AB5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9" w15:restartNumberingAfterBreak="0">
    <w:nsid w:val="7E8042DF"/>
    <w:multiLevelType w:val="hybridMultilevel"/>
    <w:tmpl w:val="598CDA5E"/>
    <w:lvl w:ilvl="0" w:tplc="7D62AB5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27"/>
  </w:num>
  <w:num w:numId="2">
    <w:abstractNumId w:val="0"/>
  </w:num>
  <w:num w:numId="3">
    <w:abstractNumId w:val="9"/>
  </w:num>
  <w:num w:numId="4">
    <w:abstractNumId w:val="7"/>
  </w:num>
  <w:num w:numId="5">
    <w:abstractNumId w:val="26"/>
  </w:num>
  <w:num w:numId="6">
    <w:abstractNumId w:val="36"/>
  </w:num>
  <w:num w:numId="7">
    <w:abstractNumId w:val="18"/>
  </w:num>
  <w:num w:numId="8">
    <w:abstractNumId w:val="30"/>
  </w:num>
  <w:num w:numId="9">
    <w:abstractNumId w:val="20"/>
  </w:num>
  <w:num w:numId="10">
    <w:abstractNumId w:val="2"/>
  </w:num>
  <w:num w:numId="11">
    <w:abstractNumId w:val="38"/>
  </w:num>
  <w:num w:numId="12">
    <w:abstractNumId w:val="13"/>
  </w:num>
  <w:num w:numId="13">
    <w:abstractNumId w:val="6"/>
  </w:num>
  <w:num w:numId="14">
    <w:abstractNumId w:val="31"/>
  </w:num>
  <w:num w:numId="15">
    <w:abstractNumId w:val="19"/>
  </w:num>
  <w:num w:numId="16">
    <w:abstractNumId w:val="21"/>
  </w:num>
  <w:num w:numId="17">
    <w:abstractNumId w:val="34"/>
  </w:num>
  <w:num w:numId="18">
    <w:abstractNumId w:val="5"/>
  </w:num>
  <w:num w:numId="19">
    <w:abstractNumId w:val="8"/>
  </w:num>
  <w:num w:numId="20">
    <w:abstractNumId w:val="32"/>
  </w:num>
  <w:num w:numId="21">
    <w:abstractNumId w:val="37"/>
  </w:num>
  <w:num w:numId="22">
    <w:abstractNumId w:val="24"/>
  </w:num>
  <w:num w:numId="23">
    <w:abstractNumId w:val="15"/>
  </w:num>
  <w:num w:numId="24">
    <w:abstractNumId w:val="10"/>
  </w:num>
  <w:num w:numId="25">
    <w:abstractNumId w:val="17"/>
  </w:num>
  <w:num w:numId="26">
    <w:abstractNumId w:val="11"/>
  </w:num>
  <w:num w:numId="27">
    <w:abstractNumId w:val="28"/>
  </w:num>
  <w:num w:numId="28">
    <w:abstractNumId w:val="25"/>
  </w:num>
  <w:num w:numId="29">
    <w:abstractNumId w:val="4"/>
  </w:num>
  <w:num w:numId="30">
    <w:abstractNumId w:val="3"/>
  </w:num>
  <w:num w:numId="31">
    <w:abstractNumId w:val="22"/>
  </w:num>
  <w:num w:numId="32">
    <w:abstractNumId w:val="39"/>
  </w:num>
  <w:num w:numId="33">
    <w:abstractNumId w:val="29"/>
  </w:num>
  <w:num w:numId="34">
    <w:abstractNumId w:val="16"/>
  </w:num>
  <w:num w:numId="35">
    <w:abstractNumId w:val="1"/>
  </w:num>
  <w:num w:numId="36">
    <w:abstractNumId w:val="33"/>
  </w:num>
  <w:num w:numId="3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1AE"/>
    <w:rsid w:val="00005677"/>
    <w:rsid w:val="0001350B"/>
    <w:rsid w:val="00026307"/>
    <w:rsid w:val="000422D8"/>
    <w:rsid w:val="00063B02"/>
    <w:rsid w:val="00090DFC"/>
    <w:rsid w:val="00091FD1"/>
    <w:rsid w:val="0009504C"/>
    <w:rsid w:val="000A7FD7"/>
    <w:rsid w:val="000C76AA"/>
    <w:rsid w:val="000E6D82"/>
    <w:rsid w:val="0014149B"/>
    <w:rsid w:val="001430A3"/>
    <w:rsid w:val="00157923"/>
    <w:rsid w:val="001627CF"/>
    <w:rsid w:val="0016355C"/>
    <w:rsid w:val="00165EB4"/>
    <w:rsid w:val="00176C80"/>
    <w:rsid w:val="0019324D"/>
    <w:rsid w:val="001A2B36"/>
    <w:rsid w:val="001C38BF"/>
    <w:rsid w:val="001C4FDF"/>
    <w:rsid w:val="001D1889"/>
    <w:rsid w:val="001E3785"/>
    <w:rsid w:val="001F6F84"/>
    <w:rsid w:val="00244A50"/>
    <w:rsid w:val="00270920"/>
    <w:rsid w:val="002728CD"/>
    <w:rsid w:val="00275635"/>
    <w:rsid w:val="002854E0"/>
    <w:rsid w:val="003020EB"/>
    <w:rsid w:val="00305BDD"/>
    <w:rsid w:val="00313270"/>
    <w:rsid w:val="00322FA7"/>
    <w:rsid w:val="00332C23"/>
    <w:rsid w:val="00356140"/>
    <w:rsid w:val="003906D3"/>
    <w:rsid w:val="003A408A"/>
    <w:rsid w:val="003B3447"/>
    <w:rsid w:val="003D1BD0"/>
    <w:rsid w:val="003D6C41"/>
    <w:rsid w:val="003E0E62"/>
    <w:rsid w:val="003E117A"/>
    <w:rsid w:val="003F06F2"/>
    <w:rsid w:val="003F0826"/>
    <w:rsid w:val="003F30C1"/>
    <w:rsid w:val="004221AA"/>
    <w:rsid w:val="00430BC2"/>
    <w:rsid w:val="0043118B"/>
    <w:rsid w:val="00453C0E"/>
    <w:rsid w:val="004869DE"/>
    <w:rsid w:val="004A1339"/>
    <w:rsid w:val="004C090C"/>
    <w:rsid w:val="004F7EE8"/>
    <w:rsid w:val="005064C7"/>
    <w:rsid w:val="00526ADB"/>
    <w:rsid w:val="00534990"/>
    <w:rsid w:val="00536B94"/>
    <w:rsid w:val="00563341"/>
    <w:rsid w:val="005672B1"/>
    <w:rsid w:val="00573DF5"/>
    <w:rsid w:val="0058012D"/>
    <w:rsid w:val="00581467"/>
    <w:rsid w:val="0058263E"/>
    <w:rsid w:val="00586CCF"/>
    <w:rsid w:val="005B7B7B"/>
    <w:rsid w:val="005C00D6"/>
    <w:rsid w:val="005C03A9"/>
    <w:rsid w:val="005C64D9"/>
    <w:rsid w:val="005D395A"/>
    <w:rsid w:val="005E39EF"/>
    <w:rsid w:val="005F3896"/>
    <w:rsid w:val="0060011F"/>
    <w:rsid w:val="00604E82"/>
    <w:rsid w:val="00605D48"/>
    <w:rsid w:val="0061076D"/>
    <w:rsid w:val="0063146D"/>
    <w:rsid w:val="006362F0"/>
    <w:rsid w:val="00643A29"/>
    <w:rsid w:val="006716AD"/>
    <w:rsid w:val="0068550B"/>
    <w:rsid w:val="006942B9"/>
    <w:rsid w:val="006E7DE1"/>
    <w:rsid w:val="006F2FCD"/>
    <w:rsid w:val="006F47B0"/>
    <w:rsid w:val="006F6024"/>
    <w:rsid w:val="006F78AE"/>
    <w:rsid w:val="00711E9E"/>
    <w:rsid w:val="0073741C"/>
    <w:rsid w:val="00756275"/>
    <w:rsid w:val="00764D24"/>
    <w:rsid w:val="00773B76"/>
    <w:rsid w:val="00781BB2"/>
    <w:rsid w:val="00792E59"/>
    <w:rsid w:val="007A7E35"/>
    <w:rsid w:val="007B0FED"/>
    <w:rsid w:val="007C3169"/>
    <w:rsid w:val="007D40D3"/>
    <w:rsid w:val="007D54FC"/>
    <w:rsid w:val="00810EA3"/>
    <w:rsid w:val="008121AE"/>
    <w:rsid w:val="00813E96"/>
    <w:rsid w:val="008261A0"/>
    <w:rsid w:val="00827331"/>
    <w:rsid w:val="00836ED0"/>
    <w:rsid w:val="00840078"/>
    <w:rsid w:val="00840859"/>
    <w:rsid w:val="00844851"/>
    <w:rsid w:val="00856229"/>
    <w:rsid w:val="00857089"/>
    <w:rsid w:val="00857A26"/>
    <w:rsid w:val="00857F78"/>
    <w:rsid w:val="00860D31"/>
    <w:rsid w:val="00862640"/>
    <w:rsid w:val="00863ECD"/>
    <w:rsid w:val="00870E1C"/>
    <w:rsid w:val="00883235"/>
    <w:rsid w:val="008932B8"/>
    <w:rsid w:val="008B181D"/>
    <w:rsid w:val="008B7313"/>
    <w:rsid w:val="008D394A"/>
    <w:rsid w:val="008D5AA8"/>
    <w:rsid w:val="008D67D6"/>
    <w:rsid w:val="00902F80"/>
    <w:rsid w:val="0092252D"/>
    <w:rsid w:val="00923C3C"/>
    <w:rsid w:val="00933A69"/>
    <w:rsid w:val="00936639"/>
    <w:rsid w:val="00947207"/>
    <w:rsid w:val="00950927"/>
    <w:rsid w:val="00957661"/>
    <w:rsid w:val="0096125A"/>
    <w:rsid w:val="009737EC"/>
    <w:rsid w:val="009870C5"/>
    <w:rsid w:val="009900B0"/>
    <w:rsid w:val="009A0DD4"/>
    <w:rsid w:val="009B0CC3"/>
    <w:rsid w:val="009D219D"/>
    <w:rsid w:val="00A01A46"/>
    <w:rsid w:val="00A11514"/>
    <w:rsid w:val="00A15D66"/>
    <w:rsid w:val="00A2582C"/>
    <w:rsid w:val="00A310A8"/>
    <w:rsid w:val="00A4627C"/>
    <w:rsid w:val="00A51150"/>
    <w:rsid w:val="00A572D9"/>
    <w:rsid w:val="00A627D6"/>
    <w:rsid w:val="00A63910"/>
    <w:rsid w:val="00A66007"/>
    <w:rsid w:val="00A66667"/>
    <w:rsid w:val="00AA7C6A"/>
    <w:rsid w:val="00AB2B81"/>
    <w:rsid w:val="00AB65A1"/>
    <w:rsid w:val="00AC1023"/>
    <w:rsid w:val="00AC17E1"/>
    <w:rsid w:val="00AD0928"/>
    <w:rsid w:val="00AD0DE3"/>
    <w:rsid w:val="00AD4CB1"/>
    <w:rsid w:val="00B020E2"/>
    <w:rsid w:val="00B41019"/>
    <w:rsid w:val="00B45C7E"/>
    <w:rsid w:val="00B4635F"/>
    <w:rsid w:val="00B55E0D"/>
    <w:rsid w:val="00B62F38"/>
    <w:rsid w:val="00B64D11"/>
    <w:rsid w:val="00B8376B"/>
    <w:rsid w:val="00B87D71"/>
    <w:rsid w:val="00BC2A97"/>
    <w:rsid w:val="00BC4466"/>
    <w:rsid w:val="00BC638D"/>
    <w:rsid w:val="00BD2BFB"/>
    <w:rsid w:val="00C038F0"/>
    <w:rsid w:val="00C27CD9"/>
    <w:rsid w:val="00C4169A"/>
    <w:rsid w:val="00C65299"/>
    <w:rsid w:val="00C6562A"/>
    <w:rsid w:val="00C71C8A"/>
    <w:rsid w:val="00C80CB8"/>
    <w:rsid w:val="00C846AE"/>
    <w:rsid w:val="00C85C67"/>
    <w:rsid w:val="00C9530B"/>
    <w:rsid w:val="00CD30E6"/>
    <w:rsid w:val="00CD3C15"/>
    <w:rsid w:val="00CE4B78"/>
    <w:rsid w:val="00D03245"/>
    <w:rsid w:val="00D048D2"/>
    <w:rsid w:val="00D135B4"/>
    <w:rsid w:val="00D15E48"/>
    <w:rsid w:val="00D20A1E"/>
    <w:rsid w:val="00D3694B"/>
    <w:rsid w:val="00D455D9"/>
    <w:rsid w:val="00D459B8"/>
    <w:rsid w:val="00D56030"/>
    <w:rsid w:val="00D8566E"/>
    <w:rsid w:val="00D8756E"/>
    <w:rsid w:val="00D916C0"/>
    <w:rsid w:val="00DA6577"/>
    <w:rsid w:val="00DD4632"/>
    <w:rsid w:val="00DD6614"/>
    <w:rsid w:val="00DF0F2C"/>
    <w:rsid w:val="00E16DEC"/>
    <w:rsid w:val="00E2758D"/>
    <w:rsid w:val="00E3365A"/>
    <w:rsid w:val="00E44981"/>
    <w:rsid w:val="00E52213"/>
    <w:rsid w:val="00E746B0"/>
    <w:rsid w:val="00E74E17"/>
    <w:rsid w:val="00E76A00"/>
    <w:rsid w:val="00ED50DC"/>
    <w:rsid w:val="00EE3A60"/>
    <w:rsid w:val="00EE5B1F"/>
    <w:rsid w:val="00F03B5E"/>
    <w:rsid w:val="00F130CB"/>
    <w:rsid w:val="00F2449C"/>
    <w:rsid w:val="00F50F8C"/>
    <w:rsid w:val="00F53B0A"/>
    <w:rsid w:val="00F67394"/>
    <w:rsid w:val="00F76367"/>
    <w:rsid w:val="00FA18AE"/>
    <w:rsid w:val="00FB1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D3194"/>
  <w15:docId w15:val="{FF42166F-E933-4155-BE89-10123344F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rsid w:val="0058263E"/>
    <w:pPr>
      <w:widowControl w:val="0"/>
      <w:autoSpaceDE w:val="0"/>
      <w:autoSpaceDN w:val="0"/>
      <w:adjustRightInd w:val="0"/>
      <w:spacing w:after="0" w:line="240" w:lineRule="auto"/>
      <w:ind w:left="115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7E3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36B9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m">
    <w:name w:val="m"/>
    <w:basedOn w:val="Normal"/>
    <w:rsid w:val="00536B94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5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5B1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7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1C8A"/>
  </w:style>
  <w:style w:type="paragraph" w:styleId="Footer">
    <w:name w:val="footer"/>
    <w:basedOn w:val="Normal"/>
    <w:link w:val="FooterChar"/>
    <w:uiPriority w:val="99"/>
    <w:unhideWhenUsed/>
    <w:rsid w:val="00C71C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1C8A"/>
  </w:style>
  <w:style w:type="paragraph" w:styleId="BodyText">
    <w:name w:val="Body Text"/>
    <w:basedOn w:val="Normal"/>
    <w:link w:val="BodyTextChar"/>
    <w:uiPriority w:val="99"/>
    <w:semiHidden/>
    <w:unhideWhenUsed/>
    <w:rsid w:val="00DD463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632"/>
  </w:style>
  <w:style w:type="character" w:styleId="Emphasis">
    <w:name w:val="Emphasis"/>
    <w:basedOn w:val="DefaultParagraphFont"/>
    <w:qFormat/>
    <w:rsid w:val="00933A6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1"/>
    <w:semiHidden/>
    <w:rsid w:val="0058263E"/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character" w:customStyle="1" w:styleId="osnoven1">
    <w:name w:val="osnoven1"/>
    <w:rsid w:val="0058263E"/>
    <w:rPr>
      <w:rFonts w:ascii="Verdana" w:hAnsi="Verdana" w:hint="default"/>
      <w:b w:val="0"/>
      <w:bCs w:val="0"/>
      <w:i w:val="0"/>
      <w:iCs w:val="0"/>
      <w:strike w:val="0"/>
      <w:dstrike w:val="0"/>
      <w:color w:val="232323"/>
      <w:sz w:val="18"/>
      <w:szCs w:val="18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APEV&amp;CELEX=32001L0999&amp;Type=2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A6163-0AA7-46BD-9C86-D34CBB4FA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4897</Words>
  <Characters>27916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ITANCHEVA</cp:lastModifiedBy>
  <cp:revision>2</cp:revision>
  <cp:lastPrinted>2020-09-23T10:46:00Z</cp:lastPrinted>
  <dcterms:created xsi:type="dcterms:W3CDTF">2025-07-09T15:36:00Z</dcterms:created>
  <dcterms:modified xsi:type="dcterms:W3CDTF">2025-07-09T15:36:00Z</dcterms:modified>
</cp:coreProperties>
</file>